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794" w:rsidRPr="00ED471A" w:rsidRDefault="00625794" w:rsidP="002D0F9D">
      <w:pPr>
        <w:pStyle w:val="a6"/>
        <w:jc w:val="center"/>
        <w:rPr>
          <w:rFonts w:ascii="Times New Roman" w:hAnsi="Times New Roman" w:cs="Times New Roman"/>
          <w:color w:val="262626" w:themeColor="text1" w:themeTint="D9"/>
          <w:sz w:val="28"/>
          <w:szCs w:val="28"/>
        </w:rPr>
      </w:pPr>
    </w:p>
    <w:tbl>
      <w:tblPr>
        <w:tblStyle w:val="a5"/>
        <w:tblpPr w:leftFromText="180" w:rightFromText="180" w:vertAnchor="text" w:horzAnchor="margin" w:tblpY="1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4"/>
        <w:gridCol w:w="5066"/>
      </w:tblGrid>
      <w:tr w:rsidR="008625B7" w:rsidRPr="00ED471A" w:rsidTr="008625B7">
        <w:trPr>
          <w:trHeight w:val="4243"/>
        </w:trPr>
        <w:tc>
          <w:tcPr>
            <w:tcW w:w="2353" w:type="pct"/>
          </w:tcPr>
          <w:p w:rsidR="008625B7" w:rsidRPr="00ED471A" w:rsidRDefault="008625B7" w:rsidP="008625B7">
            <w:pPr>
              <w:pStyle w:val="a6"/>
              <w:rPr>
                <w:rFonts w:ascii="Times New Roman" w:hAnsi="Times New Roman" w:cs="Times New Roman"/>
                <w:color w:val="262626" w:themeColor="text1" w:themeTint="D9"/>
                <w:sz w:val="32"/>
                <w:szCs w:val="32"/>
              </w:rPr>
            </w:pPr>
            <w:r w:rsidRPr="00ED471A">
              <w:rPr>
                <w:rStyle w:val="0pt"/>
                <w:rFonts w:ascii="Times New Roman" w:eastAsia="Courier New" w:hAnsi="Times New Roman" w:cs="Times New Roman"/>
                <w:color w:val="262626" w:themeColor="text1" w:themeTint="D9"/>
                <w:sz w:val="32"/>
                <w:szCs w:val="32"/>
              </w:rPr>
              <w:t xml:space="preserve">Министр сельского хозяйства </w:t>
            </w:r>
            <w:r w:rsidRPr="00ED471A">
              <w:rPr>
                <w:rFonts w:ascii="Times New Roman" w:hAnsi="Times New Roman" w:cs="Times New Roman"/>
                <w:color w:val="262626" w:themeColor="text1" w:themeTint="D9"/>
                <w:sz w:val="32"/>
                <w:szCs w:val="32"/>
              </w:rPr>
              <w:t xml:space="preserve">Республики Северная Осетия - Алания </w:t>
            </w:r>
          </w:p>
          <w:p w:rsidR="008625B7" w:rsidRPr="00ED471A" w:rsidRDefault="008625B7" w:rsidP="008625B7">
            <w:pPr>
              <w:pStyle w:val="a6"/>
              <w:rPr>
                <w:rFonts w:ascii="Times New Roman" w:hAnsi="Times New Roman" w:cs="Times New Roman"/>
                <w:color w:val="262626" w:themeColor="text1" w:themeTint="D9"/>
                <w:sz w:val="32"/>
                <w:szCs w:val="32"/>
              </w:rPr>
            </w:pPr>
          </w:p>
          <w:p w:rsidR="008625B7" w:rsidRPr="00ED471A" w:rsidRDefault="008625B7" w:rsidP="008625B7">
            <w:pPr>
              <w:pStyle w:val="a6"/>
              <w:rPr>
                <w:rStyle w:val="0pt"/>
                <w:rFonts w:ascii="Times New Roman" w:eastAsia="Courier New" w:hAnsi="Times New Roman" w:cs="Times New Roman"/>
                <w:color w:val="262626" w:themeColor="text1" w:themeTint="D9"/>
                <w:sz w:val="32"/>
                <w:szCs w:val="32"/>
              </w:rPr>
            </w:pPr>
          </w:p>
          <w:p w:rsidR="008625B7" w:rsidRPr="00ED471A" w:rsidRDefault="008625B7" w:rsidP="008625B7">
            <w:pPr>
              <w:pStyle w:val="a6"/>
              <w:rPr>
                <w:rStyle w:val="0pt"/>
                <w:rFonts w:ascii="Times New Roman" w:eastAsia="Courier New" w:hAnsi="Times New Roman" w:cs="Times New Roman"/>
                <w:color w:val="262626" w:themeColor="text1" w:themeTint="D9"/>
                <w:sz w:val="32"/>
                <w:szCs w:val="32"/>
              </w:rPr>
            </w:pPr>
            <w:r w:rsidRPr="00ED471A">
              <w:rPr>
                <w:rStyle w:val="0pt"/>
                <w:rFonts w:ascii="Times New Roman" w:eastAsia="Courier New" w:hAnsi="Times New Roman" w:cs="Times New Roman"/>
                <w:color w:val="262626" w:themeColor="text1" w:themeTint="D9"/>
                <w:sz w:val="32"/>
                <w:szCs w:val="32"/>
              </w:rPr>
              <w:t xml:space="preserve">А.Ч. </w:t>
            </w:r>
            <w:proofErr w:type="spellStart"/>
            <w:r w:rsidRPr="00ED471A">
              <w:rPr>
                <w:rStyle w:val="0pt"/>
                <w:rFonts w:ascii="Times New Roman" w:eastAsia="Courier New" w:hAnsi="Times New Roman" w:cs="Times New Roman"/>
                <w:color w:val="262626" w:themeColor="text1" w:themeTint="D9"/>
                <w:sz w:val="32"/>
                <w:szCs w:val="32"/>
              </w:rPr>
              <w:t>Кусраев</w:t>
            </w:r>
            <w:proofErr w:type="spellEnd"/>
          </w:p>
          <w:p w:rsidR="008625B7" w:rsidRPr="00ED471A" w:rsidRDefault="008625B7" w:rsidP="008625B7">
            <w:pPr>
              <w:pStyle w:val="a6"/>
              <w:rPr>
                <w:rStyle w:val="0pt"/>
                <w:rFonts w:ascii="Times New Roman" w:eastAsia="Courier New" w:hAnsi="Times New Roman" w:cs="Times New Roman"/>
                <w:color w:val="262626" w:themeColor="text1" w:themeTint="D9"/>
                <w:sz w:val="32"/>
                <w:szCs w:val="32"/>
              </w:rPr>
            </w:pPr>
          </w:p>
          <w:p w:rsidR="008625B7" w:rsidRPr="00ED471A" w:rsidRDefault="008625B7" w:rsidP="008625B7">
            <w:pPr>
              <w:pStyle w:val="a6"/>
              <w:rPr>
                <w:rFonts w:ascii="Times New Roman" w:hAnsi="Times New Roman" w:cs="Times New Roman"/>
                <w:color w:val="262626" w:themeColor="text1" w:themeTint="D9"/>
                <w:sz w:val="32"/>
                <w:szCs w:val="32"/>
              </w:rPr>
            </w:pPr>
            <w:r w:rsidRPr="00ED471A">
              <w:rPr>
                <w:rStyle w:val="0pt"/>
                <w:rFonts w:eastAsia="Courier New"/>
                <w:color w:val="262626" w:themeColor="text1" w:themeTint="D9"/>
                <w:sz w:val="32"/>
                <w:szCs w:val="32"/>
              </w:rPr>
              <w:t xml:space="preserve">_______________ </w:t>
            </w:r>
          </w:p>
          <w:p w:rsidR="008625B7" w:rsidRPr="00ED471A" w:rsidRDefault="008625B7" w:rsidP="008625B7">
            <w:pPr>
              <w:rPr>
                <w:rStyle w:val="0pt"/>
                <w:rFonts w:eastAsia="Courier New"/>
                <w:color w:val="262626" w:themeColor="text1" w:themeTint="D9"/>
                <w:sz w:val="32"/>
                <w:szCs w:val="32"/>
              </w:rPr>
            </w:pPr>
            <w:r w:rsidRPr="00ED471A">
              <w:rPr>
                <w:rStyle w:val="0pt"/>
                <w:rFonts w:eastAsia="Courier New"/>
                <w:color w:val="262626" w:themeColor="text1" w:themeTint="D9"/>
                <w:sz w:val="32"/>
                <w:szCs w:val="32"/>
              </w:rPr>
              <w:t xml:space="preserve">          </w:t>
            </w:r>
          </w:p>
          <w:p w:rsidR="008625B7" w:rsidRPr="00ED471A" w:rsidRDefault="008625B7" w:rsidP="008625B7">
            <w:pPr>
              <w:rPr>
                <w:rStyle w:val="0pt"/>
                <w:rFonts w:eastAsia="Courier New"/>
                <w:color w:val="262626" w:themeColor="text1" w:themeTint="D9"/>
                <w:sz w:val="32"/>
                <w:szCs w:val="32"/>
              </w:rPr>
            </w:pPr>
            <w:r w:rsidRPr="00ED471A">
              <w:rPr>
                <w:rStyle w:val="0pt"/>
                <w:rFonts w:ascii="Times New Roman" w:eastAsia="Courier New" w:hAnsi="Times New Roman" w:cs="Times New Roman"/>
                <w:color w:val="262626" w:themeColor="text1" w:themeTint="D9"/>
                <w:sz w:val="32"/>
                <w:szCs w:val="32"/>
              </w:rPr>
              <w:t>«___»</w:t>
            </w:r>
            <w:r w:rsidRPr="00ED471A">
              <w:rPr>
                <w:rStyle w:val="0pt"/>
                <w:rFonts w:eastAsia="Courier New"/>
                <w:color w:val="262626" w:themeColor="text1" w:themeTint="D9"/>
                <w:sz w:val="32"/>
                <w:szCs w:val="32"/>
                <w:u w:val="single"/>
              </w:rPr>
              <w:t xml:space="preserve"> </w:t>
            </w:r>
            <w:r w:rsidRPr="00ED471A">
              <w:rPr>
                <w:rStyle w:val="0pt"/>
                <w:rFonts w:ascii="Times New Roman" w:eastAsia="Courier New" w:hAnsi="Times New Roman" w:cs="Times New Roman"/>
                <w:color w:val="262626" w:themeColor="text1" w:themeTint="D9"/>
                <w:sz w:val="32"/>
                <w:szCs w:val="32"/>
                <w:u w:val="single"/>
              </w:rPr>
              <w:t xml:space="preserve">декабря   </w:t>
            </w:r>
            <w:r w:rsidRPr="00ED471A">
              <w:rPr>
                <w:rStyle w:val="0pt"/>
                <w:rFonts w:ascii="Times New Roman" w:eastAsia="Courier New" w:hAnsi="Times New Roman" w:cs="Times New Roman"/>
                <w:color w:val="262626" w:themeColor="text1" w:themeTint="D9"/>
                <w:sz w:val="32"/>
                <w:szCs w:val="32"/>
              </w:rPr>
              <w:t>2025 года</w:t>
            </w:r>
          </w:p>
          <w:p w:rsidR="008625B7" w:rsidRPr="00ED471A" w:rsidRDefault="008625B7" w:rsidP="008625B7">
            <w:pPr>
              <w:rPr>
                <w:rFonts w:ascii="Times New Roman" w:hAnsi="Times New Roman" w:cs="Times New Roman"/>
                <w:color w:val="262626" w:themeColor="text1" w:themeTint="D9"/>
                <w:sz w:val="32"/>
                <w:szCs w:val="32"/>
              </w:rPr>
            </w:pPr>
          </w:p>
          <w:p w:rsidR="008625B7" w:rsidRPr="00ED471A" w:rsidRDefault="008625B7" w:rsidP="008625B7">
            <w:pPr>
              <w:rPr>
                <w:rFonts w:ascii="Times New Roman" w:hAnsi="Times New Roman" w:cs="Times New Roman"/>
                <w:color w:val="262626" w:themeColor="text1" w:themeTint="D9"/>
                <w:sz w:val="32"/>
                <w:szCs w:val="32"/>
              </w:rPr>
            </w:pPr>
          </w:p>
        </w:tc>
        <w:tc>
          <w:tcPr>
            <w:tcW w:w="2647" w:type="pct"/>
          </w:tcPr>
          <w:p w:rsidR="008625B7" w:rsidRPr="00ED471A" w:rsidRDefault="008625B7" w:rsidP="008625B7">
            <w:pPr>
              <w:pStyle w:val="21"/>
              <w:shd w:val="clear" w:color="auto" w:fill="auto"/>
              <w:spacing w:line="276" w:lineRule="auto"/>
              <w:ind w:left="316" w:right="282"/>
              <w:jc w:val="left"/>
              <w:rPr>
                <w:rStyle w:val="0pt"/>
                <w:color w:val="262626" w:themeColor="text1" w:themeTint="D9"/>
                <w:sz w:val="32"/>
                <w:szCs w:val="32"/>
              </w:rPr>
            </w:pPr>
            <w:r w:rsidRPr="00ED471A">
              <w:rPr>
                <w:rStyle w:val="0pt"/>
                <w:color w:val="262626" w:themeColor="text1" w:themeTint="D9"/>
                <w:sz w:val="32"/>
                <w:szCs w:val="32"/>
              </w:rPr>
              <w:t>Председатель Северо-Осетинской республиканской организации Профсоюза работников АПК РФ</w:t>
            </w:r>
          </w:p>
          <w:p w:rsidR="008625B7" w:rsidRPr="00ED471A" w:rsidRDefault="008625B7" w:rsidP="008625B7">
            <w:pPr>
              <w:pStyle w:val="21"/>
              <w:shd w:val="clear" w:color="auto" w:fill="auto"/>
              <w:ind w:left="316"/>
              <w:rPr>
                <w:rStyle w:val="0pt"/>
                <w:color w:val="262626" w:themeColor="text1" w:themeTint="D9"/>
                <w:sz w:val="32"/>
                <w:szCs w:val="32"/>
              </w:rPr>
            </w:pPr>
          </w:p>
          <w:p w:rsidR="008625B7" w:rsidRPr="00ED471A" w:rsidRDefault="008625B7" w:rsidP="008625B7">
            <w:pPr>
              <w:pStyle w:val="21"/>
              <w:shd w:val="clear" w:color="auto" w:fill="auto"/>
              <w:ind w:left="316"/>
              <w:rPr>
                <w:rStyle w:val="0pt"/>
                <w:color w:val="262626" w:themeColor="text1" w:themeTint="D9"/>
                <w:sz w:val="32"/>
                <w:szCs w:val="32"/>
              </w:rPr>
            </w:pPr>
            <w:r w:rsidRPr="00ED471A">
              <w:rPr>
                <w:rStyle w:val="0pt"/>
                <w:color w:val="262626" w:themeColor="text1" w:themeTint="D9"/>
                <w:sz w:val="32"/>
                <w:szCs w:val="32"/>
              </w:rPr>
              <w:t>И.Т. Дзагоева</w:t>
            </w:r>
          </w:p>
          <w:p w:rsidR="008625B7" w:rsidRPr="00ED471A" w:rsidRDefault="008625B7" w:rsidP="008625B7">
            <w:pPr>
              <w:pStyle w:val="21"/>
              <w:shd w:val="clear" w:color="auto" w:fill="auto"/>
              <w:ind w:left="316"/>
              <w:rPr>
                <w:rStyle w:val="0pt"/>
                <w:color w:val="262626" w:themeColor="text1" w:themeTint="D9"/>
                <w:sz w:val="32"/>
                <w:szCs w:val="32"/>
                <w:u w:val="single"/>
              </w:rPr>
            </w:pPr>
          </w:p>
          <w:p w:rsidR="008625B7" w:rsidRPr="00ED471A" w:rsidRDefault="008625B7" w:rsidP="008625B7">
            <w:pPr>
              <w:pStyle w:val="a6"/>
              <w:rPr>
                <w:rStyle w:val="aa"/>
                <w:i w:val="0"/>
                <w:iCs w:val="0"/>
                <w:color w:val="262626" w:themeColor="text1" w:themeTint="D9"/>
              </w:rPr>
            </w:pPr>
            <w:r w:rsidRPr="00ED471A">
              <w:rPr>
                <w:rStyle w:val="aa"/>
                <w:i w:val="0"/>
                <w:iCs w:val="0"/>
                <w:color w:val="262626" w:themeColor="text1" w:themeTint="D9"/>
              </w:rPr>
              <w:t>________________</w:t>
            </w:r>
          </w:p>
          <w:p w:rsidR="008625B7" w:rsidRPr="00ED471A" w:rsidRDefault="008625B7" w:rsidP="008625B7">
            <w:pPr>
              <w:pStyle w:val="21"/>
              <w:shd w:val="clear" w:color="auto" w:fill="auto"/>
              <w:ind w:left="316"/>
              <w:rPr>
                <w:rStyle w:val="0pt"/>
                <w:color w:val="262626" w:themeColor="text1" w:themeTint="D9"/>
                <w:sz w:val="32"/>
                <w:szCs w:val="32"/>
                <w:u w:val="single"/>
              </w:rPr>
            </w:pPr>
          </w:p>
          <w:p w:rsidR="008625B7" w:rsidRPr="00ED471A" w:rsidRDefault="008625B7" w:rsidP="008625B7">
            <w:pPr>
              <w:rPr>
                <w:rStyle w:val="0pt"/>
                <w:rFonts w:eastAsia="Courier New"/>
                <w:color w:val="262626" w:themeColor="text1" w:themeTint="D9"/>
                <w:sz w:val="32"/>
                <w:szCs w:val="32"/>
              </w:rPr>
            </w:pPr>
            <w:r w:rsidRPr="00ED471A">
              <w:rPr>
                <w:rStyle w:val="0pt"/>
                <w:rFonts w:ascii="Times New Roman" w:eastAsia="Courier New" w:hAnsi="Times New Roman" w:cs="Times New Roman"/>
                <w:color w:val="262626" w:themeColor="text1" w:themeTint="D9"/>
                <w:sz w:val="32"/>
                <w:szCs w:val="32"/>
              </w:rPr>
              <w:t>«___»</w:t>
            </w:r>
            <w:r w:rsidRPr="00ED471A">
              <w:rPr>
                <w:rStyle w:val="0pt"/>
                <w:rFonts w:eastAsia="Courier New"/>
                <w:color w:val="262626" w:themeColor="text1" w:themeTint="D9"/>
                <w:sz w:val="32"/>
                <w:szCs w:val="32"/>
                <w:u w:val="single"/>
              </w:rPr>
              <w:t xml:space="preserve"> </w:t>
            </w:r>
            <w:r w:rsidRPr="00ED471A">
              <w:rPr>
                <w:rStyle w:val="0pt"/>
                <w:rFonts w:ascii="Times New Roman" w:eastAsia="Courier New" w:hAnsi="Times New Roman" w:cs="Times New Roman"/>
                <w:color w:val="262626" w:themeColor="text1" w:themeTint="D9"/>
                <w:sz w:val="32"/>
                <w:szCs w:val="32"/>
                <w:u w:val="single"/>
              </w:rPr>
              <w:t xml:space="preserve">декабря   </w:t>
            </w:r>
            <w:r w:rsidRPr="00ED471A">
              <w:rPr>
                <w:rStyle w:val="0pt"/>
                <w:rFonts w:ascii="Times New Roman" w:eastAsia="Courier New" w:hAnsi="Times New Roman" w:cs="Times New Roman"/>
                <w:color w:val="262626" w:themeColor="text1" w:themeTint="D9"/>
                <w:sz w:val="32"/>
                <w:szCs w:val="32"/>
              </w:rPr>
              <w:t>2025 года</w:t>
            </w:r>
          </w:p>
          <w:p w:rsidR="008625B7" w:rsidRPr="00ED471A" w:rsidRDefault="008625B7" w:rsidP="008625B7">
            <w:pPr>
              <w:rPr>
                <w:rFonts w:ascii="Times New Roman" w:hAnsi="Times New Roman" w:cs="Times New Roman"/>
                <w:color w:val="262626" w:themeColor="text1" w:themeTint="D9"/>
                <w:sz w:val="32"/>
                <w:szCs w:val="32"/>
              </w:rPr>
            </w:pPr>
          </w:p>
        </w:tc>
      </w:tr>
      <w:tr w:rsidR="008625B7" w:rsidRPr="00ED471A" w:rsidTr="008625B7">
        <w:tc>
          <w:tcPr>
            <w:tcW w:w="5000" w:type="pct"/>
            <w:gridSpan w:val="2"/>
          </w:tcPr>
          <w:p w:rsidR="008625B7" w:rsidRPr="00ED471A" w:rsidRDefault="008625B7" w:rsidP="008625B7">
            <w:pPr>
              <w:pStyle w:val="20"/>
              <w:shd w:val="clear" w:color="auto" w:fill="auto"/>
              <w:spacing w:line="276" w:lineRule="auto"/>
              <w:ind w:left="1560" w:right="2267"/>
              <w:jc w:val="left"/>
              <w:rPr>
                <w:b w:val="0"/>
                <w:color w:val="262626" w:themeColor="text1" w:themeTint="D9"/>
                <w:sz w:val="32"/>
                <w:szCs w:val="32"/>
                <w:lang w:eastAsia="ru-RU" w:bidi="ru-RU"/>
              </w:rPr>
            </w:pPr>
            <w:r w:rsidRPr="00ED471A">
              <w:rPr>
                <w:b w:val="0"/>
                <w:color w:val="262626" w:themeColor="text1" w:themeTint="D9"/>
                <w:sz w:val="32"/>
                <w:szCs w:val="32"/>
              </w:rPr>
              <w:t xml:space="preserve">Президент ассоциации </w:t>
            </w:r>
            <w:r w:rsidRPr="00ED471A">
              <w:rPr>
                <w:b w:val="0"/>
                <w:color w:val="262626" w:themeColor="text1" w:themeTint="D9"/>
                <w:sz w:val="32"/>
                <w:szCs w:val="32"/>
                <w:lang w:eastAsia="ru-RU" w:bidi="ru-RU"/>
              </w:rPr>
              <w:t>крестьянских (фермерских) хозяйств и сельскохозяйственных кооперативов (АККОР) РСО-Алания</w:t>
            </w:r>
          </w:p>
          <w:p w:rsidR="008625B7" w:rsidRPr="00ED471A" w:rsidRDefault="008625B7" w:rsidP="008625B7">
            <w:pPr>
              <w:pStyle w:val="20"/>
              <w:shd w:val="clear" w:color="auto" w:fill="auto"/>
              <w:spacing w:line="276" w:lineRule="auto"/>
              <w:ind w:left="1560" w:right="2267"/>
              <w:jc w:val="left"/>
              <w:rPr>
                <w:b w:val="0"/>
                <w:color w:val="262626" w:themeColor="text1" w:themeTint="D9"/>
                <w:sz w:val="32"/>
                <w:szCs w:val="32"/>
                <w:lang w:eastAsia="ru-RU" w:bidi="ru-RU"/>
              </w:rPr>
            </w:pPr>
          </w:p>
          <w:p w:rsidR="008625B7" w:rsidRPr="00ED471A" w:rsidRDefault="008625B7" w:rsidP="008625B7">
            <w:pPr>
              <w:pStyle w:val="20"/>
              <w:shd w:val="clear" w:color="auto" w:fill="auto"/>
              <w:spacing w:line="276" w:lineRule="auto"/>
              <w:ind w:left="1560" w:right="2267"/>
              <w:jc w:val="left"/>
              <w:rPr>
                <w:b w:val="0"/>
                <w:color w:val="262626" w:themeColor="text1" w:themeTint="D9"/>
                <w:sz w:val="32"/>
                <w:szCs w:val="32"/>
              </w:rPr>
            </w:pPr>
            <w:r w:rsidRPr="00ED471A">
              <w:rPr>
                <w:b w:val="0"/>
                <w:color w:val="262626" w:themeColor="text1" w:themeTint="D9"/>
                <w:sz w:val="32"/>
                <w:szCs w:val="32"/>
              </w:rPr>
              <w:t>И.Р. Плиева</w:t>
            </w:r>
          </w:p>
          <w:p w:rsidR="008625B7" w:rsidRPr="00ED471A" w:rsidRDefault="008625B7" w:rsidP="008625B7">
            <w:pPr>
              <w:pStyle w:val="20"/>
              <w:shd w:val="clear" w:color="auto" w:fill="auto"/>
              <w:spacing w:line="276" w:lineRule="auto"/>
              <w:ind w:left="1560" w:right="2267"/>
              <w:jc w:val="left"/>
              <w:rPr>
                <w:b w:val="0"/>
                <w:color w:val="262626" w:themeColor="text1" w:themeTint="D9"/>
                <w:sz w:val="32"/>
                <w:szCs w:val="32"/>
              </w:rPr>
            </w:pPr>
            <w:r w:rsidRPr="00ED471A">
              <w:rPr>
                <w:b w:val="0"/>
                <w:color w:val="262626" w:themeColor="text1" w:themeTint="D9"/>
                <w:sz w:val="32"/>
                <w:szCs w:val="32"/>
              </w:rPr>
              <w:t>_________________</w:t>
            </w:r>
          </w:p>
          <w:p w:rsidR="008625B7" w:rsidRPr="00ED471A" w:rsidRDefault="008625B7" w:rsidP="008625B7">
            <w:pPr>
              <w:rPr>
                <w:rStyle w:val="0pt"/>
                <w:rFonts w:ascii="Times New Roman" w:eastAsia="Courier New" w:hAnsi="Times New Roman" w:cs="Times New Roman"/>
                <w:color w:val="262626" w:themeColor="text1" w:themeTint="D9"/>
                <w:sz w:val="32"/>
                <w:szCs w:val="32"/>
              </w:rPr>
            </w:pPr>
            <w:r w:rsidRPr="00ED471A">
              <w:rPr>
                <w:rStyle w:val="0pt"/>
                <w:rFonts w:ascii="Times New Roman" w:eastAsia="Courier New" w:hAnsi="Times New Roman" w:cs="Times New Roman"/>
                <w:color w:val="262626" w:themeColor="text1" w:themeTint="D9"/>
                <w:sz w:val="32"/>
                <w:szCs w:val="32"/>
              </w:rPr>
              <w:t xml:space="preserve">       </w:t>
            </w:r>
          </w:p>
          <w:p w:rsidR="008625B7" w:rsidRPr="00ED471A" w:rsidRDefault="008625B7" w:rsidP="008625B7">
            <w:pPr>
              <w:rPr>
                <w:rStyle w:val="0pt"/>
                <w:rFonts w:eastAsia="Courier New"/>
                <w:color w:val="262626" w:themeColor="text1" w:themeTint="D9"/>
                <w:sz w:val="32"/>
                <w:szCs w:val="32"/>
              </w:rPr>
            </w:pPr>
            <w:r w:rsidRPr="00ED471A">
              <w:rPr>
                <w:rStyle w:val="0pt"/>
                <w:rFonts w:ascii="Times New Roman" w:eastAsia="Courier New" w:hAnsi="Times New Roman" w:cs="Times New Roman"/>
                <w:color w:val="262626" w:themeColor="text1" w:themeTint="D9"/>
                <w:sz w:val="32"/>
                <w:szCs w:val="32"/>
              </w:rPr>
              <w:t xml:space="preserve">                  «___»</w:t>
            </w:r>
            <w:r w:rsidRPr="00ED471A">
              <w:rPr>
                <w:rStyle w:val="0pt"/>
                <w:rFonts w:eastAsia="Courier New"/>
                <w:color w:val="262626" w:themeColor="text1" w:themeTint="D9"/>
                <w:sz w:val="32"/>
                <w:szCs w:val="32"/>
                <w:u w:val="single"/>
              </w:rPr>
              <w:t xml:space="preserve"> </w:t>
            </w:r>
            <w:r w:rsidRPr="00ED471A">
              <w:rPr>
                <w:rStyle w:val="0pt"/>
                <w:rFonts w:ascii="Times New Roman" w:eastAsia="Courier New" w:hAnsi="Times New Roman" w:cs="Times New Roman"/>
                <w:color w:val="262626" w:themeColor="text1" w:themeTint="D9"/>
                <w:sz w:val="32"/>
                <w:szCs w:val="32"/>
                <w:u w:val="single"/>
              </w:rPr>
              <w:t xml:space="preserve">декабря   </w:t>
            </w:r>
            <w:r w:rsidRPr="00ED471A">
              <w:rPr>
                <w:rStyle w:val="0pt"/>
                <w:rFonts w:ascii="Times New Roman" w:eastAsia="Courier New" w:hAnsi="Times New Roman" w:cs="Times New Roman"/>
                <w:color w:val="262626" w:themeColor="text1" w:themeTint="D9"/>
                <w:sz w:val="32"/>
                <w:szCs w:val="32"/>
              </w:rPr>
              <w:t>2025 года</w:t>
            </w:r>
          </w:p>
          <w:p w:rsidR="008625B7" w:rsidRPr="00ED471A" w:rsidRDefault="008625B7" w:rsidP="008625B7">
            <w:pPr>
              <w:pStyle w:val="20"/>
              <w:shd w:val="clear" w:color="auto" w:fill="auto"/>
              <w:spacing w:line="276" w:lineRule="auto"/>
              <w:ind w:left="1560" w:right="2267"/>
              <w:jc w:val="left"/>
              <w:rPr>
                <w:b w:val="0"/>
                <w:color w:val="262626" w:themeColor="text1" w:themeTint="D9"/>
                <w:sz w:val="32"/>
                <w:szCs w:val="32"/>
                <w:lang w:eastAsia="ru-RU" w:bidi="ru-RU"/>
              </w:rPr>
            </w:pPr>
          </w:p>
        </w:tc>
      </w:tr>
    </w:tbl>
    <w:p w:rsidR="002D0F9D" w:rsidRPr="00ED471A" w:rsidRDefault="002D0F9D" w:rsidP="002D0F9D">
      <w:pPr>
        <w:pStyle w:val="a6"/>
        <w:jc w:val="center"/>
        <w:rPr>
          <w:rFonts w:ascii="Times New Roman" w:hAnsi="Times New Roman" w:cs="Times New Roman"/>
          <w:color w:val="262626" w:themeColor="text1" w:themeTint="D9"/>
          <w:sz w:val="28"/>
          <w:szCs w:val="28"/>
        </w:rPr>
      </w:pPr>
    </w:p>
    <w:p w:rsidR="002D0F9D" w:rsidRPr="00ED471A" w:rsidRDefault="002D0F9D" w:rsidP="00625794">
      <w:pPr>
        <w:pStyle w:val="a6"/>
        <w:rPr>
          <w:rFonts w:ascii="Times New Roman" w:hAnsi="Times New Roman" w:cs="Times New Roman"/>
          <w:color w:val="262626" w:themeColor="text1" w:themeTint="D9"/>
          <w:sz w:val="28"/>
          <w:szCs w:val="28"/>
        </w:rPr>
      </w:pPr>
    </w:p>
    <w:p w:rsidR="00625794" w:rsidRPr="00ED471A" w:rsidRDefault="00625794" w:rsidP="00625794">
      <w:pPr>
        <w:pStyle w:val="a6"/>
        <w:rPr>
          <w:rFonts w:ascii="Times New Roman" w:hAnsi="Times New Roman" w:cs="Times New Roman"/>
          <w:color w:val="262626" w:themeColor="text1" w:themeTint="D9"/>
          <w:sz w:val="32"/>
          <w:szCs w:val="32"/>
        </w:rPr>
      </w:pPr>
    </w:p>
    <w:p w:rsidR="003C0F96" w:rsidRPr="00ED471A" w:rsidRDefault="003C0F96" w:rsidP="00625794">
      <w:pPr>
        <w:pStyle w:val="a6"/>
        <w:rPr>
          <w:rFonts w:ascii="Times New Roman" w:hAnsi="Times New Roman" w:cs="Times New Roman"/>
          <w:color w:val="262626" w:themeColor="text1" w:themeTint="D9"/>
          <w:sz w:val="28"/>
          <w:szCs w:val="28"/>
        </w:rPr>
      </w:pPr>
    </w:p>
    <w:p w:rsidR="002D0F9D" w:rsidRPr="00ED471A" w:rsidRDefault="002D0F9D" w:rsidP="002D0F9D">
      <w:pPr>
        <w:pStyle w:val="a6"/>
        <w:jc w:val="center"/>
        <w:rPr>
          <w:rFonts w:ascii="Times New Roman" w:hAnsi="Times New Roman" w:cs="Times New Roman"/>
          <w:color w:val="262626" w:themeColor="text1" w:themeTint="D9"/>
          <w:sz w:val="28"/>
          <w:szCs w:val="28"/>
        </w:rPr>
      </w:pPr>
    </w:p>
    <w:p w:rsidR="003C0F96" w:rsidRPr="00ED471A" w:rsidRDefault="003C0F96" w:rsidP="003C0F96">
      <w:pPr>
        <w:pStyle w:val="a6"/>
        <w:jc w:val="center"/>
        <w:rPr>
          <w:rFonts w:ascii="Times New Roman" w:hAnsi="Times New Roman" w:cs="Times New Roman"/>
          <w:b/>
          <w:color w:val="262626" w:themeColor="text1" w:themeTint="D9"/>
          <w:sz w:val="40"/>
          <w:szCs w:val="40"/>
        </w:rPr>
      </w:pPr>
      <w:r w:rsidRPr="00ED471A">
        <w:rPr>
          <w:rFonts w:ascii="Times New Roman" w:hAnsi="Times New Roman" w:cs="Times New Roman"/>
          <w:b/>
          <w:color w:val="262626" w:themeColor="text1" w:themeTint="D9"/>
          <w:sz w:val="40"/>
          <w:szCs w:val="40"/>
        </w:rPr>
        <w:t>ОТРАСЛЕВОЕ СОГЛАШЕНИЕ</w:t>
      </w:r>
    </w:p>
    <w:p w:rsidR="003C0F96" w:rsidRPr="00ED471A" w:rsidRDefault="003C0F96" w:rsidP="003C0F96">
      <w:pPr>
        <w:pStyle w:val="a6"/>
        <w:jc w:val="center"/>
        <w:rPr>
          <w:rFonts w:ascii="Times New Roman" w:hAnsi="Times New Roman" w:cs="Times New Roman"/>
          <w:color w:val="262626" w:themeColor="text1" w:themeTint="D9"/>
          <w:sz w:val="40"/>
          <w:szCs w:val="40"/>
        </w:rPr>
      </w:pPr>
    </w:p>
    <w:p w:rsidR="003C0F96" w:rsidRPr="00ED471A" w:rsidRDefault="003C0F96" w:rsidP="003C0F96">
      <w:pPr>
        <w:pStyle w:val="a6"/>
        <w:jc w:val="center"/>
        <w:rPr>
          <w:rFonts w:ascii="Times New Roman" w:hAnsi="Times New Roman" w:cs="Times New Roman"/>
          <w:color w:val="262626" w:themeColor="text1" w:themeTint="D9"/>
          <w:sz w:val="40"/>
          <w:szCs w:val="40"/>
        </w:rPr>
      </w:pPr>
      <w:r w:rsidRPr="00ED471A">
        <w:rPr>
          <w:rFonts w:ascii="Times New Roman" w:hAnsi="Times New Roman" w:cs="Times New Roman"/>
          <w:color w:val="262626" w:themeColor="text1" w:themeTint="D9"/>
          <w:sz w:val="40"/>
          <w:szCs w:val="40"/>
        </w:rPr>
        <w:t xml:space="preserve">по </w:t>
      </w:r>
      <w:r w:rsidR="009A230B" w:rsidRPr="00ED471A">
        <w:rPr>
          <w:rFonts w:ascii="Times New Roman" w:hAnsi="Times New Roman" w:cs="Times New Roman"/>
          <w:color w:val="262626" w:themeColor="text1" w:themeTint="D9"/>
          <w:sz w:val="40"/>
          <w:szCs w:val="40"/>
        </w:rPr>
        <w:t>А</w:t>
      </w:r>
      <w:r w:rsidRPr="00ED471A">
        <w:rPr>
          <w:rFonts w:ascii="Times New Roman" w:hAnsi="Times New Roman" w:cs="Times New Roman"/>
          <w:color w:val="262626" w:themeColor="text1" w:themeTint="D9"/>
          <w:sz w:val="40"/>
          <w:szCs w:val="40"/>
        </w:rPr>
        <w:t xml:space="preserve">гропромышленному комплексу </w:t>
      </w:r>
    </w:p>
    <w:p w:rsidR="004B0080" w:rsidRPr="00ED471A" w:rsidRDefault="003C0F96" w:rsidP="003C0F96">
      <w:pPr>
        <w:pStyle w:val="a6"/>
        <w:jc w:val="center"/>
        <w:rPr>
          <w:rFonts w:ascii="Times New Roman" w:hAnsi="Times New Roman" w:cs="Times New Roman"/>
          <w:color w:val="262626" w:themeColor="text1" w:themeTint="D9"/>
          <w:sz w:val="40"/>
          <w:szCs w:val="40"/>
        </w:rPr>
      </w:pPr>
      <w:r w:rsidRPr="00ED471A">
        <w:rPr>
          <w:rFonts w:ascii="Times New Roman" w:hAnsi="Times New Roman" w:cs="Times New Roman"/>
          <w:color w:val="262626" w:themeColor="text1" w:themeTint="D9"/>
          <w:sz w:val="40"/>
          <w:szCs w:val="40"/>
        </w:rPr>
        <w:t xml:space="preserve">Республики Северная Осетия - Алания </w:t>
      </w:r>
    </w:p>
    <w:p w:rsidR="003C0F96" w:rsidRPr="00ED471A" w:rsidRDefault="003C0F96" w:rsidP="003C0F96">
      <w:pPr>
        <w:pStyle w:val="a6"/>
        <w:jc w:val="center"/>
        <w:rPr>
          <w:rFonts w:ascii="Times New Roman" w:hAnsi="Times New Roman" w:cs="Times New Roman"/>
          <w:color w:val="262626" w:themeColor="text1" w:themeTint="D9"/>
          <w:sz w:val="40"/>
          <w:szCs w:val="40"/>
        </w:rPr>
      </w:pPr>
      <w:r w:rsidRPr="00ED471A">
        <w:rPr>
          <w:rFonts w:ascii="Times New Roman" w:hAnsi="Times New Roman" w:cs="Times New Roman"/>
          <w:color w:val="262626" w:themeColor="text1" w:themeTint="D9"/>
          <w:sz w:val="40"/>
          <w:szCs w:val="40"/>
        </w:rPr>
        <w:t>на 2026-2028 гг.</w:t>
      </w:r>
    </w:p>
    <w:p w:rsidR="002D0F9D" w:rsidRPr="00ED471A" w:rsidRDefault="002D0F9D" w:rsidP="002D0F9D">
      <w:pPr>
        <w:pStyle w:val="a6"/>
        <w:jc w:val="center"/>
        <w:rPr>
          <w:rFonts w:ascii="Times New Roman" w:hAnsi="Times New Roman" w:cs="Times New Roman"/>
          <w:color w:val="262626" w:themeColor="text1" w:themeTint="D9"/>
          <w:sz w:val="28"/>
          <w:szCs w:val="28"/>
        </w:rPr>
      </w:pPr>
    </w:p>
    <w:p w:rsidR="002D0F9D" w:rsidRPr="00ED471A" w:rsidRDefault="002D0F9D" w:rsidP="002D0F9D">
      <w:pPr>
        <w:pStyle w:val="a6"/>
        <w:rPr>
          <w:rFonts w:ascii="Times New Roman" w:hAnsi="Times New Roman" w:cs="Times New Roman"/>
          <w:color w:val="262626" w:themeColor="text1" w:themeTint="D9"/>
          <w:sz w:val="28"/>
          <w:szCs w:val="28"/>
          <w:vertAlign w:val="superscript"/>
        </w:rPr>
      </w:pPr>
    </w:p>
    <w:p w:rsidR="00625794" w:rsidRPr="00ED471A" w:rsidRDefault="00625794" w:rsidP="002D0F9D">
      <w:pPr>
        <w:pStyle w:val="a6"/>
        <w:jc w:val="center"/>
        <w:rPr>
          <w:rFonts w:ascii="Times New Roman" w:hAnsi="Times New Roman" w:cs="Times New Roman"/>
          <w:color w:val="262626" w:themeColor="text1" w:themeTint="D9"/>
          <w:sz w:val="28"/>
          <w:szCs w:val="28"/>
        </w:rPr>
      </w:pPr>
    </w:p>
    <w:p w:rsidR="00625794" w:rsidRPr="00ED471A" w:rsidRDefault="00625794" w:rsidP="00625794">
      <w:pPr>
        <w:pStyle w:val="a6"/>
        <w:rPr>
          <w:rFonts w:ascii="Times New Roman" w:hAnsi="Times New Roman" w:cs="Times New Roman"/>
          <w:color w:val="262626" w:themeColor="text1" w:themeTint="D9"/>
          <w:sz w:val="28"/>
          <w:szCs w:val="28"/>
        </w:rPr>
      </w:pPr>
      <w:proofErr w:type="gramStart"/>
      <w:r w:rsidRPr="00ED471A">
        <w:rPr>
          <w:rFonts w:ascii="Times New Roman" w:hAnsi="Times New Roman" w:cs="Times New Roman"/>
          <w:color w:val="262626" w:themeColor="text1" w:themeTint="D9"/>
          <w:sz w:val="28"/>
          <w:szCs w:val="28"/>
        </w:rPr>
        <w:t>Зарегистрирован</w:t>
      </w:r>
      <w:proofErr w:type="gramEnd"/>
      <w:r w:rsidRPr="00ED471A">
        <w:rPr>
          <w:rFonts w:ascii="Times New Roman" w:hAnsi="Times New Roman" w:cs="Times New Roman"/>
          <w:color w:val="262626" w:themeColor="text1" w:themeTint="D9"/>
          <w:sz w:val="28"/>
          <w:szCs w:val="28"/>
        </w:rPr>
        <w:t xml:space="preserve"> в Министерстве труда и социального развития РСО-Алания </w:t>
      </w:r>
    </w:p>
    <w:p w:rsidR="009C598C" w:rsidRPr="00ED471A" w:rsidRDefault="00625794" w:rsidP="009A230B">
      <w:pPr>
        <w:pStyle w:val="a6"/>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362025 г</w:t>
      </w:r>
      <w:proofErr w:type="gramStart"/>
      <w:r w:rsidRPr="00ED471A">
        <w:rPr>
          <w:rFonts w:ascii="Times New Roman" w:hAnsi="Times New Roman" w:cs="Times New Roman"/>
          <w:color w:val="262626" w:themeColor="text1" w:themeTint="D9"/>
          <w:sz w:val="28"/>
          <w:szCs w:val="28"/>
        </w:rPr>
        <w:t>.В</w:t>
      </w:r>
      <w:proofErr w:type="gramEnd"/>
      <w:r w:rsidRPr="00ED471A">
        <w:rPr>
          <w:rFonts w:ascii="Times New Roman" w:hAnsi="Times New Roman" w:cs="Times New Roman"/>
          <w:color w:val="262626" w:themeColor="text1" w:themeTint="D9"/>
          <w:sz w:val="28"/>
          <w:szCs w:val="28"/>
        </w:rPr>
        <w:t xml:space="preserve">ладикавказ, ул. </w:t>
      </w:r>
      <w:proofErr w:type="spellStart"/>
      <w:r w:rsidRPr="00ED471A">
        <w:rPr>
          <w:rFonts w:ascii="Times New Roman" w:hAnsi="Times New Roman" w:cs="Times New Roman"/>
          <w:color w:val="262626" w:themeColor="text1" w:themeTint="D9"/>
          <w:sz w:val="28"/>
          <w:szCs w:val="28"/>
        </w:rPr>
        <w:t>Бутырина</w:t>
      </w:r>
      <w:proofErr w:type="spellEnd"/>
      <w:r w:rsidRPr="00ED471A">
        <w:rPr>
          <w:rFonts w:ascii="Times New Roman" w:hAnsi="Times New Roman" w:cs="Times New Roman"/>
          <w:color w:val="262626" w:themeColor="text1" w:themeTint="D9"/>
          <w:sz w:val="28"/>
          <w:szCs w:val="28"/>
        </w:rPr>
        <w:t>, 2</w:t>
      </w:r>
      <w:r w:rsidR="009A230B" w:rsidRPr="00ED471A">
        <w:rPr>
          <w:rFonts w:ascii="Times New Roman" w:hAnsi="Times New Roman" w:cs="Times New Roman"/>
          <w:color w:val="262626" w:themeColor="text1" w:themeTint="D9"/>
          <w:sz w:val="28"/>
          <w:szCs w:val="28"/>
        </w:rPr>
        <w:t>9</w:t>
      </w:r>
    </w:p>
    <w:p w:rsidR="008625B7" w:rsidRPr="00ED471A" w:rsidRDefault="008625B7" w:rsidP="009A230B">
      <w:pPr>
        <w:pStyle w:val="a6"/>
        <w:rPr>
          <w:rFonts w:ascii="Times New Roman" w:hAnsi="Times New Roman" w:cs="Times New Roman"/>
          <w:color w:val="262626" w:themeColor="text1" w:themeTint="D9"/>
          <w:sz w:val="28"/>
          <w:szCs w:val="28"/>
        </w:rPr>
      </w:pPr>
    </w:p>
    <w:p w:rsidR="009A230B" w:rsidRPr="00ED471A" w:rsidRDefault="002D0F9D" w:rsidP="002D0F9D">
      <w:pPr>
        <w:pStyle w:val="20"/>
        <w:shd w:val="clear" w:color="auto" w:fill="auto"/>
        <w:ind w:right="-144"/>
        <w:rPr>
          <w:b w:val="0"/>
          <w:color w:val="262626" w:themeColor="text1" w:themeTint="D9"/>
          <w:sz w:val="32"/>
          <w:szCs w:val="32"/>
          <w:lang w:eastAsia="ru-RU" w:bidi="ru-RU"/>
        </w:rPr>
      </w:pPr>
      <w:r w:rsidRPr="00ED471A">
        <w:rPr>
          <w:b w:val="0"/>
          <w:color w:val="262626" w:themeColor="text1" w:themeTint="D9"/>
          <w:sz w:val="35"/>
          <w:szCs w:val="35"/>
          <w:lang w:eastAsia="ru-RU" w:bidi="ru-RU"/>
        </w:rPr>
        <w:lastRenderedPageBreak/>
        <w:t xml:space="preserve">Отраслевое соглашение между </w:t>
      </w:r>
      <w:r w:rsidRPr="00ED471A">
        <w:rPr>
          <w:b w:val="0"/>
          <w:color w:val="262626" w:themeColor="text1" w:themeTint="D9"/>
          <w:sz w:val="35"/>
          <w:szCs w:val="35"/>
        </w:rPr>
        <w:t>Северо-Осетинской республиканской организацией Профсоюза работников агропромышленного комплекса РФ</w:t>
      </w:r>
      <w:r w:rsidRPr="00ED471A">
        <w:rPr>
          <w:b w:val="0"/>
          <w:color w:val="262626" w:themeColor="text1" w:themeTint="D9"/>
          <w:sz w:val="35"/>
          <w:szCs w:val="35"/>
          <w:lang w:eastAsia="ru-RU" w:bidi="ru-RU"/>
        </w:rPr>
        <w:t>, Министерством сельского хозяйства РСО-Алания и Ассоциацией кре</w:t>
      </w:r>
      <w:r w:rsidR="009A230B" w:rsidRPr="00ED471A">
        <w:rPr>
          <w:b w:val="0"/>
          <w:color w:val="262626" w:themeColor="text1" w:themeTint="D9"/>
          <w:sz w:val="35"/>
          <w:szCs w:val="35"/>
          <w:lang w:eastAsia="ru-RU" w:bidi="ru-RU"/>
        </w:rPr>
        <w:t>стьянских (фермерских) хозяйств</w:t>
      </w:r>
      <w:r w:rsidRPr="00ED471A">
        <w:rPr>
          <w:b w:val="0"/>
          <w:color w:val="262626" w:themeColor="text1" w:themeTint="D9"/>
          <w:sz w:val="35"/>
          <w:szCs w:val="35"/>
          <w:lang w:eastAsia="ru-RU" w:bidi="ru-RU"/>
        </w:rPr>
        <w:t xml:space="preserve"> </w:t>
      </w:r>
      <w:r w:rsidR="009A230B" w:rsidRPr="00ED471A">
        <w:rPr>
          <w:b w:val="0"/>
          <w:color w:val="262626" w:themeColor="text1" w:themeTint="D9"/>
          <w:sz w:val="32"/>
          <w:szCs w:val="32"/>
          <w:lang w:eastAsia="ru-RU" w:bidi="ru-RU"/>
        </w:rPr>
        <w:t>и сельскохозяйственных кооперативов (АККОР) РСО-Алания</w:t>
      </w:r>
    </w:p>
    <w:p w:rsidR="002D0F9D" w:rsidRPr="00ED471A" w:rsidRDefault="002D0F9D" w:rsidP="002D0F9D">
      <w:pPr>
        <w:pStyle w:val="20"/>
        <w:shd w:val="clear" w:color="auto" w:fill="auto"/>
        <w:ind w:right="-144"/>
        <w:rPr>
          <w:b w:val="0"/>
          <w:color w:val="262626" w:themeColor="text1" w:themeTint="D9"/>
          <w:sz w:val="35"/>
          <w:szCs w:val="35"/>
          <w:lang w:eastAsia="ru-RU" w:bidi="ru-RU"/>
        </w:rPr>
      </w:pPr>
      <w:r w:rsidRPr="00ED471A">
        <w:rPr>
          <w:b w:val="0"/>
          <w:color w:val="262626" w:themeColor="text1" w:themeTint="D9"/>
          <w:sz w:val="35"/>
          <w:szCs w:val="35"/>
          <w:lang w:eastAsia="ru-RU" w:bidi="ru-RU"/>
        </w:rPr>
        <w:t xml:space="preserve"> на 2026-2028гг.</w:t>
      </w:r>
    </w:p>
    <w:p w:rsidR="002D0F9D" w:rsidRPr="00ED471A" w:rsidRDefault="002D0F9D" w:rsidP="002D0F9D">
      <w:pPr>
        <w:pStyle w:val="20"/>
        <w:shd w:val="clear" w:color="auto" w:fill="auto"/>
        <w:rPr>
          <w:b w:val="0"/>
          <w:color w:val="262626" w:themeColor="text1" w:themeTint="D9"/>
          <w:sz w:val="10"/>
          <w:szCs w:val="10"/>
          <w:lang w:eastAsia="ru-RU" w:bidi="ru-RU"/>
        </w:rPr>
      </w:pPr>
    </w:p>
    <w:p w:rsidR="008625B7" w:rsidRPr="00ED471A" w:rsidRDefault="008625B7" w:rsidP="002D0F9D">
      <w:pPr>
        <w:pStyle w:val="20"/>
        <w:shd w:val="clear" w:color="auto" w:fill="auto"/>
        <w:rPr>
          <w:b w:val="0"/>
          <w:color w:val="262626" w:themeColor="text1" w:themeTint="D9"/>
          <w:sz w:val="10"/>
          <w:szCs w:val="10"/>
          <w:lang w:eastAsia="ru-RU" w:bidi="ru-RU"/>
        </w:rPr>
      </w:pPr>
    </w:p>
    <w:p w:rsidR="00084CE3" w:rsidRPr="00ED471A" w:rsidRDefault="00084CE3" w:rsidP="00F24B26">
      <w:pPr>
        <w:pStyle w:val="21"/>
        <w:shd w:val="clear" w:color="auto" w:fill="auto"/>
        <w:tabs>
          <w:tab w:val="left" w:pos="851"/>
        </w:tabs>
        <w:spacing w:line="240" w:lineRule="auto"/>
        <w:ind w:left="142" w:right="-144" w:firstLine="567"/>
        <w:rPr>
          <w:color w:val="262626" w:themeColor="text1" w:themeTint="D9"/>
          <w:sz w:val="28"/>
          <w:szCs w:val="28"/>
        </w:rPr>
      </w:pPr>
      <w:proofErr w:type="gramStart"/>
      <w:r w:rsidRPr="00ED471A">
        <w:rPr>
          <w:color w:val="262626" w:themeColor="text1" w:themeTint="D9"/>
          <w:sz w:val="28"/>
          <w:szCs w:val="28"/>
        </w:rPr>
        <w:t>Настоящее Отраслевое  соглашение (далее – Соглашение) заключено на основании Конституции Российской Федерации, Трудового кодекса Российской Федерации,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на 2024 – 2026 годы, Федерального закона от 12 января 1996 г. № 10-ФЗ «О профессиональных союзах, их правах и гарантиях деятельности», Федерального закона от 27 ноября 2002 г. № 156-ФЗ «Об объединениях работодателей»..</w:t>
      </w:r>
      <w:proofErr w:type="gramEnd"/>
    </w:p>
    <w:p w:rsidR="00084CE3" w:rsidRPr="00ED471A" w:rsidRDefault="00084CE3" w:rsidP="00F24B26">
      <w:pPr>
        <w:pStyle w:val="21"/>
        <w:shd w:val="clear" w:color="auto" w:fill="auto"/>
        <w:tabs>
          <w:tab w:val="left" w:pos="851"/>
        </w:tabs>
        <w:spacing w:line="240" w:lineRule="auto"/>
        <w:ind w:left="142" w:right="-144" w:firstLine="567"/>
        <w:rPr>
          <w:color w:val="262626" w:themeColor="text1" w:themeTint="D9"/>
          <w:sz w:val="28"/>
          <w:szCs w:val="28"/>
          <w:lang w:eastAsia="ru-RU" w:bidi="ru-RU"/>
        </w:rPr>
      </w:pPr>
      <w:r w:rsidRPr="00ED471A">
        <w:rPr>
          <w:color w:val="262626" w:themeColor="text1" w:themeTint="D9"/>
          <w:sz w:val="28"/>
          <w:szCs w:val="28"/>
        </w:rPr>
        <w:t xml:space="preserve"> Соглашение является правовым актом, регулирующим социально-трудовые отношения и устанавливающим общие принципы регулирования связанных с ними экономических отношений в агропромышленном комплексе РФ (далее – АПК) и совместные действия Сторон по их реализации.</w:t>
      </w:r>
    </w:p>
    <w:p w:rsidR="002D0F9D" w:rsidRPr="00ED471A" w:rsidRDefault="002D0F9D" w:rsidP="00F24B26">
      <w:pPr>
        <w:pStyle w:val="21"/>
        <w:shd w:val="clear" w:color="auto" w:fill="auto"/>
        <w:tabs>
          <w:tab w:val="left" w:pos="851"/>
        </w:tabs>
        <w:spacing w:line="240" w:lineRule="auto"/>
        <w:ind w:left="142" w:right="-144" w:firstLine="567"/>
        <w:rPr>
          <w:color w:val="262626" w:themeColor="text1" w:themeTint="D9"/>
          <w:sz w:val="28"/>
          <w:szCs w:val="28"/>
        </w:rPr>
      </w:pPr>
      <w:r w:rsidRPr="00ED471A">
        <w:rPr>
          <w:color w:val="262626" w:themeColor="text1" w:themeTint="D9"/>
          <w:sz w:val="28"/>
          <w:szCs w:val="28"/>
          <w:lang w:eastAsia="ru-RU" w:bidi="ru-RU"/>
        </w:rPr>
        <w:t>Сторонами Соглашения являются:</w:t>
      </w:r>
    </w:p>
    <w:p w:rsidR="002D0F9D" w:rsidRPr="00ED471A" w:rsidRDefault="002D0F9D" w:rsidP="00F24B26">
      <w:pPr>
        <w:pStyle w:val="a7"/>
        <w:tabs>
          <w:tab w:val="left" w:pos="851"/>
        </w:tabs>
        <w:ind w:left="142" w:right="-144" w:firstLine="567"/>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Северо-Осетинская республиканская организация Профсоюза работников АПК РФ;</w:t>
      </w:r>
    </w:p>
    <w:p w:rsidR="002D0F9D" w:rsidRPr="00ED471A" w:rsidRDefault="002D0F9D" w:rsidP="00F24B26">
      <w:pPr>
        <w:pStyle w:val="21"/>
        <w:shd w:val="clear" w:color="auto" w:fill="auto"/>
        <w:tabs>
          <w:tab w:val="left" w:pos="851"/>
        </w:tabs>
        <w:spacing w:line="240" w:lineRule="auto"/>
        <w:ind w:left="142" w:right="-144" w:firstLine="567"/>
        <w:rPr>
          <w:color w:val="262626" w:themeColor="text1" w:themeTint="D9"/>
          <w:sz w:val="28"/>
          <w:szCs w:val="28"/>
        </w:rPr>
      </w:pPr>
      <w:r w:rsidRPr="00ED471A">
        <w:rPr>
          <w:color w:val="262626" w:themeColor="text1" w:themeTint="D9"/>
          <w:sz w:val="28"/>
          <w:szCs w:val="28"/>
          <w:lang w:eastAsia="ru-RU" w:bidi="ru-RU"/>
        </w:rPr>
        <w:t>Министерство сельского хозяйства Республики Северная Осетия-Алания;</w:t>
      </w:r>
    </w:p>
    <w:p w:rsidR="002D0F9D" w:rsidRPr="00ED471A" w:rsidRDefault="002D0F9D" w:rsidP="00F24B26">
      <w:pPr>
        <w:pStyle w:val="20"/>
        <w:shd w:val="clear" w:color="auto" w:fill="auto"/>
        <w:tabs>
          <w:tab w:val="left" w:pos="851"/>
        </w:tabs>
        <w:spacing w:line="240" w:lineRule="auto"/>
        <w:ind w:left="142" w:right="-144" w:firstLine="567"/>
        <w:jc w:val="both"/>
        <w:rPr>
          <w:b w:val="0"/>
          <w:color w:val="262626" w:themeColor="text1" w:themeTint="D9"/>
          <w:sz w:val="28"/>
          <w:szCs w:val="28"/>
          <w:lang w:eastAsia="ru-RU" w:bidi="ru-RU"/>
        </w:rPr>
      </w:pPr>
      <w:r w:rsidRPr="00ED471A">
        <w:rPr>
          <w:b w:val="0"/>
          <w:color w:val="262626" w:themeColor="text1" w:themeTint="D9"/>
          <w:sz w:val="28"/>
          <w:szCs w:val="28"/>
          <w:lang w:eastAsia="ru-RU" w:bidi="ru-RU"/>
        </w:rPr>
        <w:t>Ассоциация крестьянских (фермерских)</w:t>
      </w:r>
      <w:r w:rsidR="009A230B" w:rsidRPr="00ED471A">
        <w:rPr>
          <w:b w:val="0"/>
          <w:color w:val="262626" w:themeColor="text1" w:themeTint="D9"/>
          <w:sz w:val="28"/>
          <w:szCs w:val="28"/>
          <w:lang w:eastAsia="ru-RU" w:bidi="ru-RU"/>
        </w:rPr>
        <w:t xml:space="preserve"> хозяйств</w:t>
      </w:r>
      <w:r w:rsidRPr="00ED471A">
        <w:rPr>
          <w:b w:val="0"/>
          <w:color w:val="262626" w:themeColor="text1" w:themeTint="D9"/>
          <w:sz w:val="28"/>
          <w:szCs w:val="28"/>
          <w:lang w:eastAsia="ru-RU" w:bidi="ru-RU"/>
        </w:rPr>
        <w:t xml:space="preserve"> </w:t>
      </w:r>
      <w:r w:rsidR="009A230B" w:rsidRPr="00ED471A">
        <w:rPr>
          <w:b w:val="0"/>
          <w:color w:val="262626" w:themeColor="text1" w:themeTint="D9"/>
          <w:sz w:val="28"/>
          <w:szCs w:val="28"/>
          <w:lang w:eastAsia="ru-RU" w:bidi="ru-RU"/>
        </w:rPr>
        <w:t>и сельскохозяйственных кооперативов (АККОР) РСО-Алания.</w:t>
      </w:r>
    </w:p>
    <w:p w:rsidR="002D0F9D" w:rsidRPr="00ED471A" w:rsidRDefault="002D0F9D" w:rsidP="00F24B26">
      <w:pPr>
        <w:pStyle w:val="20"/>
        <w:shd w:val="clear" w:color="auto" w:fill="auto"/>
        <w:tabs>
          <w:tab w:val="left" w:pos="851"/>
          <w:tab w:val="left" w:pos="1276"/>
        </w:tabs>
        <w:spacing w:line="240" w:lineRule="auto"/>
        <w:ind w:left="142" w:right="-144" w:firstLine="567"/>
        <w:jc w:val="both"/>
        <w:rPr>
          <w:b w:val="0"/>
          <w:color w:val="262626" w:themeColor="text1" w:themeTint="D9"/>
          <w:sz w:val="28"/>
          <w:szCs w:val="28"/>
          <w:lang w:eastAsia="ru-RU" w:bidi="ru-RU"/>
        </w:rPr>
      </w:pPr>
      <w:r w:rsidRPr="00ED471A">
        <w:rPr>
          <w:b w:val="0"/>
          <w:color w:val="262626" w:themeColor="text1" w:themeTint="D9"/>
          <w:sz w:val="28"/>
          <w:szCs w:val="28"/>
          <w:lang w:eastAsia="ru-RU" w:bidi="ru-RU"/>
        </w:rPr>
        <w:t>Нормы Соглашения являются обязательными для всех организаций, находящихся в ведении Министерства сельского хозяйства независимо от форм собственности, а так же касаются деятельности АККОР.</w:t>
      </w:r>
    </w:p>
    <w:p w:rsidR="002D0F9D" w:rsidRPr="00ED471A" w:rsidRDefault="002D0F9D" w:rsidP="00F24B26">
      <w:pPr>
        <w:pStyle w:val="20"/>
        <w:shd w:val="clear" w:color="auto" w:fill="auto"/>
        <w:tabs>
          <w:tab w:val="left" w:pos="851"/>
          <w:tab w:val="left" w:pos="1276"/>
        </w:tabs>
        <w:spacing w:line="240" w:lineRule="auto"/>
        <w:ind w:left="142" w:right="-144" w:firstLine="567"/>
        <w:jc w:val="both"/>
        <w:rPr>
          <w:b w:val="0"/>
          <w:color w:val="262626" w:themeColor="text1" w:themeTint="D9"/>
          <w:sz w:val="28"/>
          <w:szCs w:val="28"/>
          <w:lang w:eastAsia="ru-RU" w:bidi="ru-RU"/>
        </w:rPr>
      </w:pPr>
      <w:r w:rsidRPr="00ED471A">
        <w:rPr>
          <w:b w:val="0"/>
          <w:color w:val="262626" w:themeColor="text1" w:themeTint="D9"/>
          <w:sz w:val="28"/>
          <w:szCs w:val="28"/>
          <w:lang w:eastAsia="ru-RU" w:bidi="ru-RU"/>
        </w:rPr>
        <w:t>Соглашение служит основой для заключения соглашений на республиканском уровне, коллективных договоров и индивидуальных трудовых договоров (контрактов).</w:t>
      </w:r>
    </w:p>
    <w:p w:rsidR="002D0F9D" w:rsidRPr="00ED471A" w:rsidRDefault="002D0F9D" w:rsidP="00F24B26">
      <w:pPr>
        <w:pStyle w:val="21"/>
        <w:shd w:val="clear" w:color="auto" w:fill="auto"/>
        <w:tabs>
          <w:tab w:val="left" w:pos="851"/>
        </w:tabs>
        <w:spacing w:line="240" w:lineRule="auto"/>
        <w:ind w:left="142" w:right="-144" w:firstLine="567"/>
        <w:rPr>
          <w:color w:val="262626" w:themeColor="text1" w:themeTint="D9"/>
          <w:sz w:val="28"/>
          <w:szCs w:val="28"/>
        </w:rPr>
      </w:pPr>
      <w:r w:rsidRPr="00ED471A">
        <w:rPr>
          <w:color w:val="262626" w:themeColor="text1" w:themeTint="D9"/>
          <w:sz w:val="28"/>
          <w:szCs w:val="28"/>
          <w:lang w:eastAsia="ru-RU" w:bidi="ru-RU"/>
        </w:rPr>
        <w:t>Соглашение не ограничивает права сторон в расширении социальных гарантий и льгот при наличии собственных сре</w:t>
      </w:r>
      <w:proofErr w:type="gramStart"/>
      <w:r w:rsidRPr="00ED471A">
        <w:rPr>
          <w:color w:val="262626" w:themeColor="text1" w:themeTint="D9"/>
          <w:sz w:val="28"/>
          <w:szCs w:val="28"/>
          <w:lang w:eastAsia="ru-RU" w:bidi="ru-RU"/>
        </w:rPr>
        <w:t>дств дл</w:t>
      </w:r>
      <w:proofErr w:type="gramEnd"/>
      <w:r w:rsidRPr="00ED471A">
        <w:rPr>
          <w:color w:val="262626" w:themeColor="text1" w:themeTint="D9"/>
          <w:sz w:val="28"/>
          <w:szCs w:val="28"/>
          <w:lang w:eastAsia="ru-RU" w:bidi="ru-RU"/>
        </w:rPr>
        <w:t>я их обеспечения.</w:t>
      </w:r>
    </w:p>
    <w:p w:rsidR="002D0F9D" w:rsidRPr="00ED471A" w:rsidRDefault="002D0F9D" w:rsidP="00F24B26">
      <w:pPr>
        <w:pStyle w:val="21"/>
        <w:shd w:val="clear" w:color="auto" w:fill="auto"/>
        <w:tabs>
          <w:tab w:val="left" w:pos="851"/>
          <w:tab w:val="left" w:pos="1276"/>
        </w:tabs>
        <w:spacing w:line="240" w:lineRule="auto"/>
        <w:ind w:left="142" w:right="-144" w:firstLine="567"/>
        <w:rPr>
          <w:color w:val="262626" w:themeColor="text1" w:themeTint="D9"/>
          <w:sz w:val="28"/>
          <w:szCs w:val="28"/>
        </w:rPr>
      </w:pPr>
      <w:r w:rsidRPr="00ED471A">
        <w:rPr>
          <w:color w:val="262626" w:themeColor="text1" w:themeTint="D9"/>
          <w:sz w:val="28"/>
          <w:szCs w:val="28"/>
          <w:lang w:eastAsia="ru-RU" w:bidi="ru-RU"/>
        </w:rPr>
        <w:t xml:space="preserve">Стороны признают, что на переговорах по заключению коллективных договоров интересы всех работников организаций независимо от членства в профсоюзе представляют и защищают </w:t>
      </w:r>
      <w:r w:rsidR="00084CE3" w:rsidRPr="00ED471A">
        <w:rPr>
          <w:color w:val="262626" w:themeColor="text1" w:themeTint="D9"/>
          <w:sz w:val="28"/>
          <w:szCs w:val="28"/>
          <w:lang w:eastAsia="ru-RU" w:bidi="ru-RU"/>
        </w:rPr>
        <w:t>профсоюзные комитеты</w:t>
      </w:r>
      <w:r w:rsidRPr="00ED471A">
        <w:rPr>
          <w:color w:val="262626" w:themeColor="text1" w:themeTint="D9"/>
          <w:sz w:val="28"/>
          <w:szCs w:val="28"/>
          <w:lang w:eastAsia="ru-RU" w:bidi="ru-RU"/>
        </w:rPr>
        <w:t xml:space="preserve">, а специальных соглашений - </w:t>
      </w:r>
      <w:r w:rsidR="00084CE3" w:rsidRPr="00ED471A">
        <w:rPr>
          <w:color w:val="262626" w:themeColor="text1" w:themeTint="D9"/>
          <w:sz w:val="28"/>
          <w:szCs w:val="28"/>
          <w:lang w:eastAsia="ru-RU" w:bidi="ru-RU"/>
        </w:rPr>
        <w:t>Комитет</w:t>
      </w:r>
      <w:r w:rsidRPr="00ED471A">
        <w:rPr>
          <w:color w:val="262626" w:themeColor="text1" w:themeTint="D9"/>
          <w:sz w:val="28"/>
          <w:szCs w:val="28"/>
          <w:lang w:eastAsia="ru-RU" w:bidi="ru-RU"/>
        </w:rPr>
        <w:t xml:space="preserve"> </w:t>
      </w:r>
      <w:r w:rsidRPr="00ED471A">
        <w:rPr>
          <w:color w:val="262626" w:themeColor="text1" w:themeTint="D9"/>
          <w:sz w:val="28"/>
          <w:szCs w:val="28"/>
        </w:rPr>
        <w:t>Северо-Осетинской республиканской организации Профсоюза работников АПК РФ.</w:t>
      </w:r>
      <w:r w:rsidRPr="00ED471A">
        <w:rPr>
          <w:color w:val="262626" w:themeColor="text1" w:themeTint="D9"/>
          <w:sz w:val="28"/>
          <w:szCs w:val="28"/>
          <w:lang w:eastAsia="ru-RU" w:bidi="ru-RU"/>
        </w:rPr>
        <w:t xml:space="preserve"> </w:t>
      </w:r>
    </w:p>
    <w:p w:rsidR="00686165" w:rsidRDefault="002D0F9D" w:rsidP="00F24B26">
      <w:pPr>
        <w:pStyle w:val="21"/>
        <w:shd w:val="clear" w:color="auto" w:fill="auto"/>
        <w:spacing w:line="240" w:lineRule="auto"/>
        <w:ind w:left="142" w:firstLine="567"/>
        <w:rPr>
          <w:color w:val="262626" w:themeColor="text1" w:themeTint="D9"/>
          <w:sz w:val="28"/>
          <w:szCs w:val="28"/>
          <w:lang w:eastAsia="ru-RU" w:bidi="ru-RU"/>
        </w:rPr>
      </w:pPr>
      <w:r w:rsidRPr="00ED471A">
        <w:rPr>
          <w:color w:val="262626" w:themeColor="text1" w:themeTint="D9"/>
          <w:sz w:val="28"/>
          <w:szCs w:val="28"/>
          <w:lang w:eastAsia="ru-RU" w:bidi="ru-RU"/>
        </w:rPr>
        <w:t xml:space="preserve">При отсутствии действующего в организации профсоюзного органа работники на общем собрании могут избрать иных представителей </w:t>
      </w:r>
      <w:proofErr w:type="gramStart"/>
      <w:r w:rsidRPr="00ED471A">
        <w:rPr>
          <w:color w:val="262626" w:themeColor="text1" w:themeTint="D9"/>
          <w:sz w:val="28"/>
          <w:szCs w:val="28"/>
          <w:lang w:eastAsia="ru-RU" w:bidi="ru-RU"/>
        </w:rPr>
        <w:t>для</w:t>
      </w:r>
      <w:proofErr w:type="gramEnd"/>
    </w:p>
    <w:p w:rsidR="00686165" w:rsidRDefault="00686165" w:rsidP="00F24B26">
      <w:pPr>
        <w:pStyle w:val="21"/>
        <w:shd w:val="clear" w:color="auto" w:fill="auto"/>
        <w:spacing w:line="240" w:lineRule="auto"/>
        <w:ind w:left="142" w:firstLine="567"/>
        <w:rPr>
          <w:color w:val="262626" w:themeColor="text1" w:themeTint="D9"/>
          <w:sz w:val="28"/>
          <w:szCs w:val="28"/>
          <w:lang w:eastAsia="ru-RU" w:bidi="ru-RU"/>
        </w:rPr>
      </w:pPr>
    </w:p>
    <w:p w:rsidR="002D0F9D" w:rsidRPr="00ED471A" w:rsidRDefault="002D0F9D" w:rsidP="00F24B26">
      <w:pPr>
        <w:pStyle w:val="21"/>
        <w:shd w:val="clear" w:color="auto" w:fill="auto"/>
        <w:spacing w:line="240" w:lineRule="auto"/>
        <w:ind w:left="142" w:firstLine="567"/>
        <w:rPr>
          <w:color w:val="262626" w:themeColor="text1" w:themeTint="D9"/>
          <w:sz w:val="28"/>
          <w:szCs w:val="28"/>
        </w:rPr>
      </w:pPr>
      <w:r w:rsidRPr="00ED471A">
        <w:rPr>
          <w:color w:val="262626" w:themeColor="text1" w:themeTint="D9"/>
          <w:sz w:val="28"/>
          <w:szCs w:val="28"/>
          <w:lang w:eastAsia="ru-RU" w:bidi="ru-RU"/>
        </w:rPr>
        <w:lastRenderedPageBreak/>
        <w:t>заключения коллективного договора.</w:t>
      </w:r>
    </w:p>
    <w:p w:rsidR="002D0F9D" w:rsidRPr="00ED471A" w:rsidRDefault="002D0F9D" w:rsidP="00F24B26">
      <w:pPr>
        <w:pStyle w:val="21"/>
        <w:shd w:val="clear" w:color="auto" w:fill="auto"/>
        <w:tabs>
          <w:tab w:val="left" w:pos="1276"/>
        </w:tabs>
        <w:spacing w:line="240" w:lineRule="auto"/>
        <w:ind w:left="142" w:firstLine="567"/>
        <w:rPr>
          <w:color w:val="262626" w:themeColor="text1" w:themeTint="D9"/>
          <w:sz w:val="28"/>
          <w:szCs w:val="28"/>
        </w:rPr>
      </w:pPr>
      <w:r w:rsidRPr="00ED471A">
        <w:rPr>
          <w:color w:val="262626" w:themeColor="text1" w:themeTint="D9"/>
          <w:sz w:val="28"/>
          <w:szCs w:val="28"/>
          <w:lang w:eastAsia="ru-RU" w:bidi="ru-RU"/>
        </w:rPr>
        <w:t>Стороны, заключившие Соглашение, строят свои взаимоотношения в духе партнерства, конструктивного и делового сотрудничества.</w:t>
      </w:r>
    </w:p>
    <w:p w:rsidR="002D0F9D" w:rsidRPr="00ED471A" w:rsidRDefault="002D0F9D" w:rsidP="00F24B26">
      <w:pPr>
        <w:pStyle w:val="21"/>
        <w:shd w:val="clear" w:color="auto" w:fill="auto"/>
        <w:tabs>
          <w:tab w:val="left" w:pos="1276"/>
        </w:tabs>
        <w:spacing w:line="240" w:lineRule="auto"/>
        <w:ind w:left="142" w:firstLine="567"/>
        <w:rPr>
          <w:color w:val="262626" w:themeColor="text1" w:themeTint="D9"/>
          <w:sz w:val="28"/>
          <w:szCs w:val="28"/>
        </w:rPr>
      </w:pPr>
      <w:r w:rsidRPr="00ED471A">
        <w:rPr>
          <w:color w:val="262626" w:themeColor="text1" w:themeTint="D9"/>
          <w:sz w:val="28"/>
          <w:szCs w:val="28"/>
          <w:lang w:eastAsia="ru-RU" w:bidi="ru-RU"/>
        </w:rPr>
        <w:t>Стороны, заключившие настоящее Соглашение, в своей деятельности строго руководствуются действующим законодательством Российской Федерации, несут ответственность за выполнение принятых обязательств, установленных данным Соглашением</w:t>
      </w:r>
    </w:p>
    <w:p w:rsidR="002D0F9D" w:rsidRPr="00ED471A" w:rsidRDefault="002D0F9D" w:rsidP="00F24B26">
      <w:pPr>
        <w:pStyle w:val="21"/>
        <w:shd w:val="clear" w:color="auto" w:fill="auto"/>
        <w:spacing w:line="240" w:lineRule="auto"/>
        <w:ind w:left="142" w:firstLine="567"/>
        <w:rPr>
          <w:color w:val="262626" w:themeColor="text1" w:themeTint="D9"/>
          <w:sz w:val="28"/>
          <w:szCs w:val="28"/>
        </w:rPr>
      </w:pPr>
      <w:r w:rsidRPr="00ED471A">
        <w:rPr>
          <w:color w:val="262626" w:themeColor="text1" w:themeTint="D9"/>
          <w:sz w:val="28"/>
          <w:szCs w:val="28"/>
          <w:lang w:eastAsia="ru-RU" w:bidi="ru-RU"/>
        </w:rPr>
        <w:t>В течени</w:t>
      </w:r>
      <w:proofErr w:type="gramStart"/>
      <w:r w:rsidRPr="00ED471A">
        <w:rPr>
          <w:color w:val="262626" w:themeColor="text1" w:themeTint="D9"/>
          <w:sz w:val="28"/>
          <w:szCs w:val="28"/>
          <w:lang w:eastAsia="ru-RU" w:bidi="ru-RU"/>
        </w:rPr>
        <w:t>и</w:t>
      </w:r>
      <w:proofErr w:type="gramEnd"/>
      <w:r w:rsidRPr="00ED471A">
        <w:rPr>
          <w:color w:val="262626" w:themeColor="text1" w:themeTint="D9"/>
          <w:sz w:val="28"/>
          <w:szCs w:val="28"/>
          <w:lang w:eastAsia="ru-RU" w:bidi="ru-RU"/>
        </w:rPr>
        <w:t xml:space="preserve"> срока действия соглашения в него по взаимной договоренности сторон могут вноситься изменения и дополнения, улучшающие социально- экономическое положение работников отрасли.</w:t>
      </w:r>
    </w:p>
    <w:p w:rsidR="002D0F9D" w:rsidRPr="00ED471A" w:rsidRDefault="002D0F9D" w:rsidP="00F24B26">
      <w:pPr>
        <w:pStyle w:val="21"/>
        <w:shd w:val="clear" w:color="auto" w:fill="auto"/>
        <w:spacing w:line="240" w:lineRule="auto"/>
        <w:ind w:left="142" w:firstLine="567"/>
        <w:rPr>
          <w:color w:val="262626" w:themeColor="text1" w:themeTint="D9"/>
          <w:sz w:val="28"/>
          <w:szCs w:val="28"/>
        </w:rPr>
      </w:pPr>
      <w:r w:rsidRPr="00ED471A">
        <w:rPr>
          <w:color w:val="262626" w:themeColor="text1" w:themeTint="D9"/>
          <w:sz w:val="28"/>
          <w:szCs w:val="28"/>
          <w:lang w:eastAsia="ru-RU" w:bidi="ru-RU"/>
        </w:rPr>
        <w:t>В период действия настоящего соглашения стороны обязуются строго соблюдать требования действующего законодательства, регулирующего порядок разрешения трудовых споров.</w:t>
      </w:r>
    </w:p>
    <w:p w:rsidR="002D0F9D" w:rsidRPr="00ED471A" w:rsidRDefault="002D0F9D" w:rsidP="00F24B26">
      <w:pPr>
        <w:pStyle w:val="21"/>
        <w:shd w:val="clear" w:color="auto" w:fill="auto"/>
        <w:tabs>
          <w:tab w:val="left" w:pos="1276"/>
        </w:tabs>
        <w:spacing w:line="240" w:lineRule="auto"/>
        <w:ind w:left="142" w:firstLine="567"/>
        <w:rPr>
          <w:color w:val="262626" w:themeColor="text1" w:themeTint="D9"/>
          <w:sz w:val="28"/>
          <w:szCs w:val="28"/>
        </w:rPr>
      </w:pPr>
      <w:r w:rsidRPr="00ED471A">
        <w:rPr>
          <w:color w:val="262626" w:themeColor="text1" w:themeTint="D9"/>
          <w:sz w:val="28"/>
          <w:szCs w:val="28"/>
          <w:lang w:eastAsia="ru-RU" w:bidi="ru-RU"/>
        </w:rPr>
        <w:t>Ни одна из сторон, заключивших настоящее Соглашение, не может в течение установленного срока его действия в одностороннем порядке изменить или прекратить выполнение принятых на себя обязательств.</w:t>
      </w:r>
    </w:p>
    <w:p w:rsidR="002D0F9D" w:rsidRPr="00ED471A" w:rsidRDefault="002D0F9D" w:rsidP="00F24B26">
      <w:pPr>
        <w:pStyle w:val="21"/>
        <w:shd w:val="clear" w:color="auto" w:fill="auto"/>
        <w:spacing w:line="240" w:lineRule="auto"/>
        <w:ind w:left="142" w:firstLine="567"/>
        <w:rPr>
          <w:color w:val="262626" w:themeColor="text1" w:themeTint="D9"/>
          <w:sz w:val="28"/>
          <w:szCs w:val="28"/>
        </w:rPr>
      </w:pPr>
      <w:r w:rsidRPr="00ED471A">
        <w:rPr>
          <w:color w:val="262626" w:themeColor="text1" w:themeTint="D9"/>
          <w:sz w:val="28"/>
          <w:szCs w:val="28"/>
          <w:lang w:eastAsia="ru-RU" w:bidi="ru-RU"/>
        </w:rPr>
        <w:t>В случае реорганизации или ликвидации одной из сторон Соглашения ее обязательства переходят к правопреемнику и сохраняются до заключения нового соглашения.</w:t>
      </w:r>
    </w:p>
    <w:p w:rsidR="002D0F9D" w:rsidRPr="00ED471A" w:rsidRDefault="002D0F9D" w:rsidP="00F24B26">
      <w:pPr>
        <w:pStyle w:val="21"/>
        <w:shd w:val="clear" w:color="auto" w:fill="auto"/>
        <w:tabs>
          <w:tab w:val="left" w:pos="1276"/>
        </w:tabs>
        <w:spacing w:line="240" w:lineRule="auto"/>
        <w:ind w:left="142" w:firstLine="567"/>
        <w:rPr>
          <w:color w:val="262626" w:themeColor="text1" w:themeTint="D9"/>
          <w:sz w:val="28"/>
          <w:szCs w:val="28"/>
        </w:rPr>
      </w:pPr>
      <w:r w:rsidRPr="00ED471A">
        <w:rPr>
          <w:color w:val="262626" w:themeColor="text1" w:themeTint="D9"/>
          <w:sz w:val="28"/>
          <w:szCs w:val="28"/>
        </w:rPr>
        <w:t>Стороны соглашения представляют друг другу полную и своевременную информацию по вопросам социально-экономического характера, касающимся хода выполнения соглашения.</w:t>
      </w:r>
    </w:p>
    <w:p w:rsidR="002D0F9D" w:rsidRPr="00ED471A" w:rsidRDefault="002D0F9D" w:rsidP="00F24B26">
      <w:pPr>
        <w:pStyle w:val="21"/>
        <w:shd w:val="clear" w:color="auto" w:fill="auto"/>
        <w:tabs>
          <w:tab w:val="left" w:pos="1276"/>
        </w:tabs>
        <w:spacing w:line="240" w:lineRule="auto"/>
        <w:ind w:left="142" w:firstLine="567"/>
        <w:rPr>
          <w:color w:val="262626" w:themeColor="text1" w:themeTint="D9"/>
          <w:sz w:val="28"/>
          <w:szCs w:val="28"/>
        </w:rPr>
      </w:pPr>
      <w:r w:rsidRPr="00ED471A">
        <w:rPr>
          <w:color w:val="262626" w:themeColor="text1" w:themeTint="D9"/>
          <w:sz w:val="28"/>
          <w:szCs w:val="28"/>
          <w:lang w:eastAsia="ru-RU" w:bidi="ru-RU"/>
        </w:rPr>
        <w:t xml:space="preserve">Соглашение вступает в силу с момента подписания Сторонами и действует по </w:t>
      </w:r>
      <w:r w:rsidR="002F2AF9">
        <w:rPr>
          <w:color w:val="262626" w:themeColor="text1" w:themeTint="D9"/>
          <w:sz w:val="28"/>
          <w:szCs w:val="28"/>
          <w:lang w:eastAsia="ru-RU" w:bidi="ru-RU"/>
        </w:rPr>
        <w:t>22</w:t>
      </w:r>
      <w:r w:rsidRPr="00ED471A">
        <w:rPr>
          <w:color w:val="262626" w:themeColor="text1" w:themeTint="D9"/>
          <w:sz w:val="28"/>
          <w:szCs w:val="28"/>
          <w:lang w:eastAsia="ru-RU" w:bidi="ru-RU"/>
        </w:rPr>
        <w:t xml:space="preserve"> декабря 2028 года.</w:t>
      </w:r>
    </w:p>
    <w:p w:rsidR="002D0F9D" w:rsidRPr="00ED471A" w:rsidRDefault="002D0F9D" w:rsidP="00F24B26">
      <w:pPr>
        <w:pStyle w:val="21"/>
        <w:shd w:val="clear" w:color="auto" w:fill="auto"/>
        <w:tabs>
          <w:tab w:val="left" w:pos="1418"/>
        </w:tabs>
        <w:spacing w:line="240" w:lineRule="auto"/>
        <w:ind w:left="142" w:firstLine="567"/>
        <w:rPr>
          <w:color w:val="262626" w:themeColor="text1" w:themeTint="D9"/>
          <w:sz w:val="28"/>
          <w:szCs w:val="28"/>
        </w:rPr>
      </w:pPr>
      <w:r w:rsidRPr="00ED471A">
        <w:rPr>
          <w:color w:val="262626" w:themeColor="text1" w:themeTint="D9"/>
          <w:sz w:val="28"/>
          <w:szCs w:val="28"/>
          <w:lang w:eastAsia="ru-RU" w:bidi="ru-RU"/>
        </w:rPr>
        <w:t>Стороны обязуются обсудить вопрос о подписании нового Соглашения за 3 месяца до окончания действия настоящего Соглашения.</w:t>
      </w:r>
    </w:p>
    <w:p w:rsidR="002D0F9D" w:rsidRPr="00ED471A" w:rsidRDefault="002D0F9D" w:rsidP="002D0F9D">
      <w:pPr>
        <w:pStyle w:val="10"/>
        <w:shd w:val="clear" w:color="auto" w:fill="auto"/>
        <w:spacing w:before="0" w:after="0" w:line="240" w:lineRule="auto"/>
        <w:ind w:right="20"/>
        <w:rPr>
          <w:color w:val="262626" w:themeColor="text1" w:themeTint="D9"/>
          <w:sz w:val="20"/>
          <w:szCs w:val="20"/>
          <w:lang w:eastAsia="ru-RU" w:bidi="ru-RU"/>
        </w:rPr>
      </w:pPr>
      <w:bookmarkStart w:id="0" w:name="bookmark0"/>
    </w:p>
    <w:p w:rsidR="00290DDB" w:rsidRPr="00ED471A" w:rsidRDefault="002D0F9D" w:rsidP="00F24B26">
      <w:pPr>
        <w:pStyle w:val="10"/>
        <w:shd w:val="clear" w:color="auto" w:fill="auto"/>
        <w:spacing w:before="0" w:after="0" w:line="240" w:lineRule="auto"/>
        <w:ind w:right="20"/>
        <w:rPr>
          <w:b w:val="0"/>
          <w:color w:val="262626" w:themeColor="text1" w:themeTint="D9"/>
          <w:sz w:val="28"/>
          <w:szCs w:val="28"/>
          <w:lang w:eastAsia="ru-RU" w:bidi="ru-RU"/>
        </w:rPr>
      </w:pPr>
      <w:r w:rsidRPr="00ED471A">
        <w:rPr>
          <w:b w:val="0"/>
          <w:color w:val="262626" w:themeColor="text1" w:themeTint="D9"/>
          <w:sz w:val="28"/>
          <w:szCs w:val="28"/>
          <w:lang w:eastAsia="ru-RU" w:bidi="ru-RU"/>
        </w:rPr>
        <w:t>ГЛАВА 1. ЭКОНОМИЧЕСКИЕ И ПРОИЗВОДСТВЕННЫЕ ОТНОШЕНИ</w:t>
      </w:r>
      <w:bookmarkEnd w:id="0"/>
      <w:r w:rsidRPr="00ED471A">
        <w:rPr>
          <w:b w:val="0"/>
          <w:color w:val="262626" w:themeColor="text1" w:themeTint="D9"/>
          <w:sz w:val="28"/>
          <w:szCs w:val="28"/>
          <w:lang w:eastAsia="ru-RU" w:bidi="ru-RU"/>
        </w:rPr>
        <w:t>Я</w:t>
      </w:r>
    </w:p>
    <w:p w:rsidR="00F24B26" w:rsidRPr="00ED471A" w:rsidRDefault="00F24B26" w:rsidP="00F24B26">
      <w:pPr>
        <w:pStyle w:val="10"/>
        <w:shd w:val="clear" w:color="auto" w:fill="auto"/>
        <w:spacing w:before="0" w:after="0" w:line="240" w:lineRule="auto"/>
        <w:ind w:right="20"/>
        <w:rPr>
          <w:b w:val="0"/>
          <w:color w:val="262626" w:themeColor="text1" w:themeTint="D9"/>
          <w:sz w:val="28"/>
          <w:szCs w:val="28"/>
          <w:lang w:eastAsia="ru-RU" w:bidi="ru-RU"/>
        </w:rPr>
      </w:pPr>
    </w:p>
    <w:p w:rsidR="00290DDB" w:rsidRPr="00ED471A" w:rsidRDefault="00290DDB" w:rsidP="00290DDB">
      <w:pPr>
        <w:pStyle w:val="10"/>
        <w:shd w:val="clear" w:color="auto" w:fill="auto"/>
        <w:spacing w:before="0" w:after="0" w:line="240" w:lineRule="auto"/>
        <w:ind w:right="20" w:firstLine="709"/>
        <w:jc w:val="both"/>
        <w:rPr>
          <w:b w:val="0"/>
          <w:color w:val="262626" w:themeColor="text1" w:themeTint="D9"/>
          <w:sz w:val="28"/>
          <w:szCs w:val="28"/>
        </w:rPr>
      </w:pPr>
      <w:r w:rsidRPr="00ED471A">
        <w:rPr>
          <w:b w:val="0"/>
          <w:color w:val="262626" w:themeColor="text1" w:themeTint="D9"/>
          <w:sz w:val="28"/>
          <w:szCs w:val="28"/>
        </w:rPr>
        <w:t xml:space="preserve">1.1. </w:t>
      </w:r>
      <w:proofErr w:type="gramStart"/>
      <w:r w:rsidRPr="00ED471A">
        <w:rPr>
          <w:b w:val="0"/>
          <w:color w:val="262626" w:themeColor="text1" w:themeTint="D9"/>
          <w:sz w:val="28"/>
          <w:szCs w:val="28"/>
        </w:rPr>
        <w:t xml:space="preserve">Главными направлениями совместной работы Сторон являются дальнейшее развитие отечественного АПК, повышение его эффективности и конкурентоспособности на внутреннем и внешнем рынках, создание условий для повышения уровня и качества жизни работников АПК и сельского населения, дальнейшее развитие социальной, инженерной, транспортной, цифровой инфраструктуры сельских территорий, научного и кадрового потенциала. </w:t>
      </w:r>
      <w:proofErr w:type="gramEnd"/>
    </w:p>
    <w:p w:rsidR="00686165" w:rsidRDefault="00290DDB" w:rsidP="00290DDB">
      <w:pPr>
        <w:pStyle w:val="10"/>
        <w:shd w:val="clear" w:color="auto" w:fill="auto"/>
        <w:spacing w:before="0" w:after="0" w:line="240" w:lineRule="auto"/>
        <w:ind w:right="20" w:firstLine="709"/>
        <w:jc w:val="both"/>
        <w:rPr>
          <w:b w:val="0"/>
          <w:color w:val="262626" w:themeColor="text1" w:themeTint="D9"/>
          <w:sz w:val="28"/>
          <w:szCs w:val="28"/>
        </w:rPr>
      </w:pPr>
      <w:r w:rsidRPr="00ED471A">
        <w:rPr>
          <w:b w:val="0"/>
          <w:color w:val="262626" w:themeColor="text1" w:themeTint="D9"/>
          <w:sz w:val="28"/>
          <w:szCs w:val="28"/>
        </w:rPr>
        <w:t xml:space="preserve">1.2. Стороны в период действия Соглашения в установленном порядке в пределах своей компетенции, установленной законодательством Российской Федерации, участвуют в реализации следующих отраслевых государственных программ: Государственной программы развития сельского хозяйства и регулирования рынков сельскохозяйственной продукции, сырья и продовольствия, Государственной программы РФ «Комплексное развитие сельских территорий», Государственной программы РФ «Развитие рыбохозяйственного комплекса», Федеральной научно-технической программы развития сельского хозяйства на 2017 – </w:t>
      </w:r>
    </w:p>
    <w:p w:rsidR="00E449A5" w:rsidRPr="00ED471A" w:rsidRDefault="00290DDB" w:rsidP="00686165">
      <w:pPr>
        <w:pStyle w:val="10"/>
        <w:shd w:val="clear" w:color="auto" w:fill="auto"/>
        <w:spacing w:before="0" w:after="0" w:line="240" w:lineRule="auto"/>
        <w:ind w:right="20"/>
        <w:jc w:val="both"/>
        <w:rPr>
          <w:b w:val="0"/>
          <w:color w:val="262626" w:themeColor="text1" w:themeTint="D9"/>
          <w:sz w:val="28"/>
          <w:szCs w:val="28"/>
        </w:rPr>
      </w:pPr>
      <w:r w:rsidRPr="00ED471A">
        <w:rPr>
          <w:b w:val="0"/>
          <w:color w:val="262626" w:themeColor="text1" w:themeTint="D9"/>
          <w:sz w:val="28"/>
          <w:szCs w:val="28"/>
        </w:rPr>
        <w:t xml:space="preserve">2030 годы, Стратегии развития агропромышленного и рыбохозяйственного </w:t>
      </w:r>
      <w:r w:rsidRPr="00ED471A">
        <w:rPr>
          <w:b w:val="0"/>
          <w:color w:val="262626" w:themeColor="text1" w:themeTint="D9"/>
          <w:sz w:val="28"/>
          <w:szCs w:val="28"/>
        </w:rPr>
        <w:lastRenderedPageBreak/>
        <w:t>комплексов РФ на период до 2030 года, Государственной программы эффективного вовлечения в оборот земель сельскохозяйственного назначения и развития мелиоративного комплекса РФ, Стратегии развития национальной системы квалификаций Российской Федерации на период до 2030 года, одобренной Национальным советом при Президенте Российской Федерации по профессиональным квалификациям</w:t>
      </w:r>
      <w:r w:rsidR="00E449A5" w:rsidRPr="00ED471A">
        <w:rPr>
          <w:b w:val="0"/>
          <w:color w:val="262626" w:themeColor="text1" w:themeTint="D9"/>
          <w:sz w:val="28"/>
          <w:szCs w:val="28"/>
        </w:rPr>
        <w:t>.</w:t>
      </w:r>
      <w:r w:rsidRPr="00ED471A">
        <w:rPr>
          <w:b w:val="0"/>
          <w:color w:val="262626" w:themeColor="text1" w:themeTint="D9"/>
          <w:sz w:val="28"/>
          <w:szCs w:val="28"/>
        </w:rPr>
        <w:t xml:space="preserve"> </w:t>
      </w:r>
    </w:p>
    <w:p w:rsidR="00E449A5" w:rsidRPr="00ED471A" w:rsidRDefault="00290DDB" w:rsidP="00290DDB">
      <w:pPr>
        <w:pStyle w:val="10"/>
        <w:shd w:val="clear" w:color="auto" w:fill="auto"/>
        <w:spacing w:before="0" w:after="0" w:line="240" w:lineRule="auto"/>
        <w:ind w:right="20" w:firstLine="709"/>
        <w:jc w:val="both"/>
        <w:rPr>
          <w:b w:val="0"/>
          <w:color w:val="262626" w:themeColor="text1" w:themeTint="D9"/>
          <w:sz w:val="28"/>
          <w:szCs w:val="28"/>
        </w:rPr>
      </w:pPr>
      <w:r w:rsidRPr="00ED471A">
        <w:rPr>
          <w:b w:val="0"/>
          <w:color w:val="262626" w:themeColor="text1" w:themeTint="D9"/>
          <w:sz w:val="28"/>
          <w:szCs w:val="28"/>
        </w:rPr>
        <w:t xml:space="preserve">1.3. Стороны используют для достижения поставленных в государственных программах целей принцип государственно-частного партнерства и механизмы оказания организациям АПК мер государственной поддержки. </w:t>
      </w:r>
    </w:p>
    <w:p w:rsidR="00E449A5" w:rsidRPr="00ED471A" w:rsidRDefault="00290DDB" w:rsidP="00290DDB">
      <w:pPr>
        <w:pStyle w:val="10"/>
        <w:shd w:val="clear" w:color="auto" w:fill="auto"/>
        <w:spacing w:before="0" w:after="0" w:line="240" w:lineRule="auto"/>
        <w:ind w:right="20" w:firstLine="709"/>
        <w:jc w:val="both"/>
        <w:rPr>
          <w:b w:val="0"/>
          <w:color w:val="262626" w:themeColor="text1" w:themeTint="D9"/>
          <w:sz w:val="28"/>
          <w:szCs w:val="28"/>
        </w:rPr>
      </w:pPr>
      <w:r w:rsidRPr="00ED471A">
        <w:rPr>
          <w:b w:val="0"/>
          <w:color w:val="262626" w:themeColor="text1" w:themeTint="D9"/>
          <w:sz w:val="28"/>
          <w:szCs w:val="28"/>
        </w:rPr>
        <w:t xml:space="preserve">1.4. </w:t>
      </w:r>
      <w:proofErr w:type="gramStart"/>
      <w:r w:rsidRPr="00ED471A">
        <w:rPr>
          <w:b w:val="0"/>
          <w:color w:val="262626" w:themeColor="text1" w:themeTint="D9"/>
          <w:sz w:val="28"/>
          <w:szCs w:val="28"/>
        </w:rPr>
        <w:t xml:space="preserve">В целях реализации программ Стороны совместно участвуют в работе создаваемых на федеральном и региональном уровнях при органах управления АПК оперативных штабов, рабочих групп, в проведении совещаний, круглых столов, используя имеющиеся у них формы и методы организации работ. </w:t>
      </w:r>
      <w:proofErr w:type="gramEnd"/>
    </w:p>
    <w:p w:rsidR="00E449A5" w:rsidRPr="00ED471A" w:rsidRDefault="00290DDB" w:rsidP="00290DDB">
      <w:pPr>
        <w:pStyle w:val="10"/>
        <w:shd w:val="clear" w:color="auto" w:fill="auto"/>
        <w:spacing w:before="0" w:after="0" w:line="240" w:lineRule="auto"/>
        <w:ind w:right="20" w:firstLine="709"/>
        <w:jc w:val="both"/>
        <w:rPr>
          <w:b w:val="0"/>
          <w:color w:val="262626" w:themeColor="text1" w:themeTint="D9"/>
          <w:sz w:val="28"/>
          <w:szCs w:val="28"/>
        </w:rPr>
      </w:pPr>
      <w:r w:rsidRPr="00ED471A">
        <w:rPr>
          <w:b w:val="0"/>
          <w:color w:val="262626" w:themeColor="text1" w:themeTint="D9"/>
          <w:sz w:val="28"/>
          <w:szCs w:val="28"/>
        </w:rPr>
        <w:t xml:space="preserve">1.5. Стороны в пределах своей компетенции, установленной законодательством Российской Федерации, разрабатывают и реализуют мероприятия, направленные </w:t>
      </w:r>
      <w:proofErr w:type="gramStart"/>
      <w:r w:rsidRPr="00ED471A">
        <w:rPr>
          <w:b w:val="0"/>
          <w:color w:val="262626" w:themeColor="text1" w:themeTint="D9"/>
          <w:sz w:val="28"/>
          <w:szCs w:val="28"/>
        </w:rPr>
        <w:t>на</w:t>
      </w:r>
      <w:proofErr w:type="gramEnd"/>
      <w:r w:rsidRPr="00ED471A">
        <w:rPr>
          <w:b w:val="0"/>
          <w:color w:val="262626" w:themeColor="text1" w:themeTint="D9"/>
          <w:sz w:val="28"/>
          <w:szCs w:val="28"/>
        </w:rPr>
        <w:t xml:space="preserve">: </w:t>
      </w:r>
    </w:p>
    <w:p w:rsidR="00E449A5" w:rsidRPr="00ED471A" w:rsidRDefault="00290DDB" w:rsidP="00290DDB">
      <w:pPr>
        <w:pStyle w:val="10"/>
        <w:shd w:val="clear" w:color="auto" w:fill="auto"/>
        <w:spacing w:before="0" w:after="0" w:line="240" w:lineRule="auto"/>
        <w:ind w:right="20" w:firstLine="709"/>
        <w:jc w:val="both"/>
        <w:rPr>
          <w:b w:val="0"/>
          <w:color w:val="262626" w:themeColor="text1" w:themeTint="D9"/>
          <w:sz w:val="28"/>
          <w:szCs w:val="28"/>
        </w:rPr>
      </w:pPr>
      <w:r w:rsidRPr="00ED471A">
        <w:rPr>
          <w:b w:val="0"/>
          <w:color w:val="262626" w:themeColor="text1" w:themeTint="D9"/>
          <w:sz w:val="28"/>
          <w:szCs w:val="28"/>
        </w:rPr>
        <w:t xml:space="preserve">устойчивый рост эффективности производства АПК, в том числе за счет совершенствования мер государственной поддержки, технической и технологической модернизации, развития научного и кадрового потенциала, повышения спроса на продукцию АПК; </w:t>
      </w:r>
    </w:p>
    <w:p w:rsidR="00E449A5" w:rsidRPr="00ED471A" w:rsidRDefault="00290DDB" w:rsidP="00290DDB">
      <w:pPr>
        <w:pStyle w:val="10"/>
        <w:shd w:val="clear" w:color="auto" w:fill="auto"/>
        <w:spacing w:before="0" w:after="0" w:line="240" w:lineRule="auto"/>
        <w:ind w:right="20" w:firstLine="709"/>
        <w:jc w:val="both"/>
        <w:rPr>
          <w:b w:val="0"/>
          <w:color w:val="262626" w:themeColor="text1" w:themeTint="D9"/>
          <w:sz w:val="28"/>
          <w:szCs w:val="28"/>
        </w:rPr>
      </w:pPr>
      <w:r w:rsidRPr="00ED471A">
        <w:rPr>
          <w:b w:val="0"/>
          <w:color w:val="262626" w:themeColor="text1" w:themeTint="D9"/>
          <w:sz w:val="28"/>
          <w:szCs w:val="28"/>
        </w:rPr>
        <w:t xml:space="preserve">переход к инновационной модели развития АПК, освоение прогрессивных ресурсосберегающих технологий, повышение производительности труда, создание высокопроизводительных рабочих мест; </w:t>
      </w:r>
    </w:p>
    <w:p w:rsidR="00E449A5" w:rsidRPr="00ED471A" w:rsidRDefault="00290DDB" w:rsidP="00290DDB">
      <w:pPr>
        <w:pStyle w:val="10"/>
        <w:shd w:val="clear" w:color="auto" w:fill="auto"/>
        <w:spacing w:before="0" w:after="0" w:line="240" w:lineRule="auto"/>
        <w:ind w:right="20" w:firstLine="709"/>
        <w:jc w:val="both"/>
        <w:rPr>
          <w:b w:val="0"/>
          <w:color w:val="262626" w:themeColor="text1" w:themeTint="D9"/>
          <w:sz w:val="28"/>
          <w:szCs w:val="28"/>
        </w:rPr>
      </w:pPr>
      <w:r w:rsidRPr="00ED471A">
        <w:rPr>
          <w:b w:val="0"/>
          <w:color w:val="262626" w:themeColor="text1" w:themeTint="D9"/>
          <w:sz w:val="28"/>
          <w:szCs w:val="28"/>
        </w:rPr>
        <w:t xml:space="preserve">сохранение и рост доходов организаций АПК; </w:t>
      </w:r>
    </w:p>
    <w:p w:rsidR="00E449A5" w:rsidRPr="00ED471A" w:rsidRDefault="00290DDB" w:rsidP="00290DDB">
      <w:pPr>
        <w:pStyle w:val="10"/>
        <w:shd w:val="clear" w:color="auto" w:fill="auto"/>
        <w:spacing w:before="0" w:after="0" w:line="240" w:lineRule="auto"/>
        <w:ind w:right="20" w:firstLine="709"/>
        <w:jc w:val="both"/>
        <w:rPr>
          <w:b w:val="0"/>
          <w:color w:val="262626" w:themeColor="text1" w:themeTint="D9"/>
          <w:sz w:val="28"/>
          <w:szCs w:val="28"/>
        </w:rPr>
      </w:pPr>
      <w:r w:rsidRPr="00ED471A">
        <w:rPr>
          <w:b w:val="0"/>
          <w:color w:val="262626" w:themeColor="text1" w:themeTint="D9"/>
          <w:sz w:val="28"/>
          <w:szCs w:val="28"/>
        </w:rPr>
        <w:t xml:space="preserve">обеспечение достойного уровня заработной платы и социальной защищенности работников АПК; </w:t>
      </w:r>
    </w:p>
    <w:p w:rsidR="00E449A5" w:rsidRPr="00ED471A" w:rsidRDefault="00290DDB" w:rsidP="00290DDB">
      <w:pPr>
        <w:pStyle w:val="10"/>
        <w:shd w:val="clear" w:color="auto" w:fill="auto"/>
        <w:spacing w:before="0" w:after="0" w:line="240" w:lineRule="auto"/>
        <w:ind w:right="20" w:firstLine="709"/>
        <w:jc w:val="both"/>
        <w:rPr>
          <w:b w:val="0"/>
          <w:color w:val="262626" w:themeColor="text1" w:themeTint="D9"/>
          <w:sz w:val="28"/>
          <w:szCs w:val="28"/>
        </w:rPr>
      </w:pPr>
      <w:r w:rsidRPr="00ED471A">
        <w:rPr>
          <w:b w:val="0"/>
          <w:color w:val="262626" w:themeColor="text1" w:themeTint="D9"/>
          <w:sz w:val="28"/>
          <w:szCs w:val="28"/>
        </w:rPr>
        <w:t>повышение уровня и качества жизни в сельских территориях</w:t>
      </w:r>
      <w:r w:rsidR="00E449A5" w:rsidRPr="00ED471A">
        <w:rPr>
          <w:b w:val="0"/>
          <w:color w:val="262626" w:themeColor="text1" w:themeTint="D9"/>
          <w:sz w:val="28"/>
          <w:szCs w:val="28"/>
        </w:rPr>
        <w:t>;</w:t>
      </w:r>
    </w:p>
    <w:p w:rsidR="00E449A5" w:rsidRPr="00ED471A" w:rsidRDefault="00290DDB" w:rsidP="00290DDB">
      <w:pPr>
        <w:pStyle w:val="10"/>
        <w:shd w:val="clear" w:color="auto" w:fill="auto"/>
        <w:spacing w:before="0" w:after="0" w:line="240" w:lineRule="auto"/>
        <w:ind w:right="20" w:firstLine="709"/>
        <w:jc w:val="both"/>
        <w:rPr>
          <w:b w:val="0"/>
          <w:color w:val="262626" w:themeColor="text1" w:themeTint="D9"/>
          <w:sz w:val="28"/>
          <w:szCs w:val="28"/>
        </w:rPr>
      </w:pPr>
      <w:r w:rsidRPr="00ED471A">
        <w:rPr>
          <w:b w:val="0"/>
          <w:color w:val="262626" w:themeColor="text1" w:themeTint="D9"/>
          <w:sz w:val="28"/>
          <w:szCs w:val="28"/>
        </w:rPr>
        <w:t xml:space="preserve">улучшение состояния охраны труда и экологической безопасности в организациях АПК; </w:t>
      </w:r>
    </w:p>
    <w:p w:rsidR="00E449A5" w:rsidRPr="00ED471A" w:rsidRDefault="00290DDB" w:rsidP="00290DDB">
      <w:pPr>
        <w:pStyle w:val="10"/>
        <w:shd w:val="clear" w:color="auto" w:fill="auto"/>
        <w:spacing w:before="0" w:after="0" w:line="240" w:lineRule="auto"/>
        <w:ind w:right="20" w:firstLine="709"/>
        <w:jc w:val="both"/>
        <w:rPr>
          <w:b w:val="0"/>
          <w:color w:val="262626" w:themeColor="text1" w:themeTint="D9"/>
          <w:sz w:val="28"/>
          <w:szCs w:val="28"/>
        </w:rPr>
      </w:pPr>
      <w:r w:rsidRPr="00ED471A">
        <w:rPr>
          <w:b w:val="0"/>
          <w:color w:val="262626" w:themeColor="text1" w:themeTint="D9"/>
          <w:sz w:val="28"/>
          <w:szCs w:val="28"/>
        </w:rPr>
        <w:t xml:space="preserve">развитие и внедрение отраслевой системы профессиональных квалификаций, повышение качества профессиональной подготовки и переподготовки кадров в образовательных учреждениях, подведомственных Министерству; </w:t>
      </w:r>
    </w:p>
    <w:p w:rsidR="00625794" w:rsidRPr="00ED471A" w:rsidRDefault="00290DDB" w:rsidP="00F67F7D">
      <w:pPr>
        <w:pStyle w:val="10"/>
        <w:shd w:val="clear" w:color="auto" w:fill="auto"/>
        <w:spacing w:before="0" w:after="0" w:line="240" w:lineRule="auto"/>
        <w:ind w:right="20" w:firstLine="709"/>
        <w:jc w:val="both"/>
        <w:rPr>
          <w:b w:val="0"/>
          <w:color w:val="262626" w:themeColor="text1" w:themeTint="D9"/>
          <w:sz w:val="28"/>
          <w:szCs w:val="28"/>
        </w:rPr>
      </w:pPr>
      <w:r w:rsidRPr="00ED471A">
        <w:rPr>
          <w:b w:val="0"/>
          <w:color w:val="262626" w:themeColor="text1" w:themeTint="D9"/>
          <w:sz w:val="28"/>
          <w:szCs w:val="28"/>
        </w:rPr>
        <w:t>повышение активности и роли профсоюзных организаций и отраслевых объединений работодателей на всех уровнях социального партнерства.</w:t>
      </w:r>
    </w:p>
    <w:p w:rsidR="00625794" w:rsidRPr="00ED471A" w:rsidRDefault="00625794" w:rsidP="00F67F7D">
      <w:pPr>
        <w:pStyle w:val="10"/>
        <w:shd w:val="clear" w:color="auto" w:fill="auto"/>
        <w:spacing w:before="0" w:after="0" w:line="240" w:lineRule="auto"/>
        <w:ind w:right="20" w:firstLine="709"/>
        <w:jc w:val="both"/>
        <w:rPr>
          <w:b w:val="0"/>
          <w:color w:val="262626" w:themeColor="text1" w:themeTint="D9"/>
          <w:sz w:val="28"/>
          <w:szCs w:val="28"/>
        </w:rPr>
      </w:pPr>
    </w:p>
    <w:p w:rsidR="009071B7" w:rsidRPr="00ED471A" w:rsidRDefault="009071B7" w:rsidP="009071B7">
      <w:pPr>
        <w:pStyle w:val="20"/>
        <w:shd w:val="clear" w:color="auto" w:fill="auto"/>
        <w:spacing w:line="298" w:lineRule="exact"/>
        <w:rPr>
          <w:rStyle w:val="20pt"/>
          <w:color w:val="262626" w:themeColor="text1" w:themeTint="D9"/>
          <w:sz w:val="28"/>
          <w:szCs w:val="28"/>
        </w:rPr>
      </w:pPr>
      <w:r w:rsidRPr="00ED471A">
        <w:rPr>
          <w:rStyle w:val="20pt"/>
          <w:color w:val="262626" w:themeColor="text1" w:themeTint="D9"/>
          <w:sz w:val="28"/>
          <w:szCs w:val="28"/>
        </w:rPr>
        <w:t>ГЛАВА 2</w:t>
      </w:r>
      <w:r w:rsidR="00F67F7D" w:rsidRPr="00ED471A">
        <w:rPr>
          <w:rStyle w:val="20pt"/>
          <w:color w:val="262626" w:themeColor="text1" w:themeTint="D9"/>
          <w:sz w:val="28"/>
          <w:szCs w:val="28"/>
        </w:rPr>
        <w:t>. ОПЛАТА</w:t>
      </w:r>
      <w:r w:rsidRPr="00ED471A">
        <w:rPr>
          <w:rStyle w:val="20pt"/>
          <w:color w:val="262626" w:themeColor="text1" w:themeTint="D9"/>
          <w:sz w:val="28"/>
          <w:szCs w:val="28"/>
        </w:rPr>
        <w:t xml:space="preserve"> И НОРМИРОВАНИЕ ТРУДА</w:t>
      </w:r>
    </w:p>
    <w:p w:rsidR="009071B7" w:rsidRPr="00ED471A" w:rsidRDefault="009071B7" w:rsidP="009071B7">
      <w:pPr>
        <w:pStyle w:val="20"/>
        <w:shd w:val="clear" w:color="auto" w:fill="auto"/>
        <w:spacing w:line="298" w:lineRule="exact"/>
        <w:ind w:left="3420"/>
        <w:jc w:val="left"/>
        <w:rPr>
          <w:color w:val="262626" w:themeColor="text1" w:themeTint="D9"/>
          <w:sz w:val="16"/>
          <w:szCs w:val="16"/>
        </w:rPr>
      </w:pP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2.1.Стороны считают главными целями политики в области оплаты труда в организациях повышение реальных доходов работников и доведение уровня среднемесячной номинальной заработной платы в сельском хозяйстве до уровня не менее средней заработной платы в </w:t>
      </w:r>
      <w:r w:rsidRPr="00ED471A">
        <w:rPr>
          <w:b w:val="0"/>
          <w:color w:val="262626" w:themeColor="text1" w:themeTint="D9"/>
          <w:sz w:val="28"/>
          <w:szCs w:val="28"/>
        </w:rPr>
        <w:lastRenderedPageBreak/>
        <w:t>соответствующем субъекте Российской Федерации</w:t>
      </w:r>
      <w:r w:rsidR="009A230B" w:rsidRPr="00ED471A">
        <w:rPr>
          <w:b w:val="0"/>
          <w:color w:val="262626" w:themeColor="text1" w:themeTint="D9"/>
          <w:sz w:val="28"/>
          <w:szCs w:val="28"/>
        </w:rPr>
        <w:t xml:space="preserve"> – РСО-Алания</w:t>
      </w:r>
      <w:r w:rsidRPr="00ED471A">
        <w:rPr>
          <w:b w:val="0"/>
          <w:color w:val="262626" w:themeColor="text1" w:themeTint="D9"/>
          <w:sz w:val="28"/>
          <w:szCs w:val="28"/>
        </w:rPr>
        <w:t xml:space="preserve"> за счет роста эффективности и объемов производства.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proofErr w:type="gramStart"/>
      <w:r w:rsidRPr="00ED471A">
        <w:rPr>
          <w:b w:val="0"/>
          <w:color w:val="262626" w:themeColor="text1" w:themeTint="D9"/>
          <w:sz w:val="28"/>
          <w:szCs w:val="28"/>
        </w:rPr>
        <w:t xml:space="preserve">Системы оплаты труда работников государственных и муниципальных учреждений на федеральном, региональном и муниципальном уровнях </w:t>
      </w:r>
      <w:r w:rsidR="009A230B" w:rsidRPr="00ED471A">
        <w:rPr>
          <w:b w:val="0"/>
          <w:color w:val="262626" w:themeColor="text1" w:themeTint="D9"/>
          <w:sz w:val="28"/>
          <w:szCs w:val="28"/>
        </w:rPr>
        <w:t>формируются,</w:t>
      </w:r>
      <w:r w:rsidRPr="00ED471A">
        <w:rPr>
          <w:b w:val="0"/>
          <w:color w:val="262626" w:themeColor="text1" w:themeTint="D9"/>
          <w:sz w:val="28"/>
          <w:szCs w:val="28"/>
        </w:rPr>
        <w:t xml:space="preserve"> в том числе на основе следующих принципов: установление окладов (должностных окладов), ставок заработной платы работников государственных и муниципальных учреждений в зависимости от сложности выполняемых работ с учетом их дифференциации по должностям (профессиям) на основе квалификационных уровней профессиональных квалификационных групп, а также утверждаемых Правительством Российской Федерации</w:t>
      </w:r>
      <w:proofErr w:type="gramEnd"/>
      <w:r w:rsidRPr="00ED471A">
        <w:rPr>
          <w:b w:val="0"/>
          <w:color w:val="262626" w:themeColor="text1" w:themeTint="D9"/>
          <w:sz w:val="28"/>
          <w:szCs w:val="28"/>
        </w:rPr>
        <w:t xml:space="preserve">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w:t>
      </w:r>
      <w:proofErr w:type="spellStart"/>
      <w:r w:rsidRPr="00ED471A">
        <w:rPr>
          <w:b w:val="0"/>
          <w:color w:val="262626" w:themeColor="text1" w:themeTint="D9"/>
          <w:sz w:val="28"/>
          <w:szCs w:val="28"/>
        </w:rPr>
        <w:t>пилотных</w:t>
      </w:r>
      <w:proofErr w:type="spellEnd"/>
      <w:r w:rsidRPr="00ED471A">
        <w:rPr>
          <w:b w:val="0"/>
          <w:color w:val="262626" w:themeColor="text1" w:themeTint="D9"/>
          <w:sz w:val="28"/>
          <w:szCs w:val="28"/>
        </w:rPr>
        <w:t xml:space="preserve"> проектов.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2.2. Стороны Соглашения проводят консультации по вопросам установления размеров тарифной ставки, оклада (должностного оклада) и иных форм постоянной части заработной платы в отдельных областях профессиональной деятельности в сфере АПК. Обязуются обсудить вопрос о разработке типовых норм труда для однородных работ в агропромышленном комплексе.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2.3. </w:t>
      </w:r>
      <w:proofErr w:type="gramStart"/>
      <w:r w:rsidRPr="00ED471A">
        <w:rPr>
          <w:b w:val="0"/>
          <w:color w:val="262626" w:themeColor="text1" w:themeTint="D9"/>
          <w:sz w:val="28"/>
          <w:szCs w:val="28"/>
        </w:rPr>
        <w:t xml:space="preserve">При этом Стороны договариваются о том, что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и согласовываются с профсоюзными комитетами. </w:t>
      </w:r>
      <w:proofErr w:type="gramEnd"/>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2.4. Размер тарифной ставки первого разряда, оклада (должностного оклада) квалифицированного работника, полностью отработавшего норму рабочего времени и выполнившего нормы труда (трудовые обязанности), не может быть ниже размера минимальной заработной платы, установленного в соответствующем субъекте Российской Федераци</w:t>
      </w:r>
      <w:r w:rsidR="009A230B" w:rsidRPr="00ED471A">
        <w:rPr>
          <w:b w:val="0"/>
          <w:color w:val="262626" w:themeColor="text1" w:themeTint="D9"/>
          <w:sz w:val="28"/>
          <w:szCs w:val="28"/>
        </w:rPr>
        <w:t xml:space="preserve">и– </w:t>
      </w:r>
      <w:proofErr w:type="gramStart"/>
      <w:r w:rsidR="009A230B" w:rsidRPr="00ED471A">
        <w:rPr>
          <w:b w:val="0"/>
          <w:color w:val="262626" w:themeColor="text1" w:themeTint="D9"/>
          <w:sz w:val="28"/>
          <w:szCs w:val="28"/>
        </w:rPr>
        <w:t>РС</w:t>
      </w:r>
      <w:proofErr w:type="gramEnd"/>
      <w:r w:rsidR="009A230B" w:rsidRPr="00ED471A">
        <w:rPr>
          <w:b w:val="0"/>
          <w:color w:val="262626" w:themeColor="text1" w:themeTint="D9"/>
          <w:sz w:val="28"/>
          <w:szCs w:val="28"/>
        </w:rPr>
        <w:t>О-Алания</w:t>
      </w:r>
      <w:r w:rsidRPr="00ED471A">
        <w:rPr>
          <w:b w:val="0"/>
          <w:color w:val="262626" w:themeColor="text1" w:themeTint="D9"/>
          <w:sz w:val="28"/>
          <w:szCs w:val="28"/>
        </w:rPr>
        <w:t xml:space="preserve">.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2.5. Работодатели ориентируются на установление доли постоянной части заработной платы (тарифная ставка, оклад, должностной оклад) в структуре заработной платы на уровне не менее 70 процентов.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2.6. Стороны договорились, что в организациях внебюджетного сектора минимальная месячная заработная плата квалифицированного работника, полностью отработавшего норму рабочего времени и выполнившего нормы труда (трудовые обязанности), составляет не ниже 1,8 размера минимальной заработной платы, установленного в соответствующе</w:t>
      </w:r>
      <w:r w:rsidR="009A230B" w:rsidRPr="00ED471A">
        <w:rPr>
          <w:b w:val="0"/>
          <w:color w:val="262626" w:themeColor="text1" w:themeTint="D9"/>
          <w:sz w:val="28"/>
          <w:szCs w:val="28"/>
        </w:rPr>
        <w:t>м субъекте Российской Федерации – РСО-Алания.</w:t>
      </w:r>
      <w:r w:rsidRPr="00ED471A">
        <w:rPr>
          <w:b w:val="0"/>
          <w:color w:val="262626" w:themeColor="text1" w:themeTint="D9"/>
          <w:sz w:val="28"/>
          <w:szCs w:val="28"/>
        </w:rPr>
        <w:t xml:space="preserve"> Под квалифицированным работником следует понимать работника, профессиональная квалификация которого подтверждена дипломом о среднем или высшем профильном профессиональном образовании и (или) свидетельством зарегистрированного центра оценки квалификаций.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2.7. В целях повышения уровня реального содержания заработной платы проводится ее индексация в связи с ростом потребительских цен на товары и услуги. Порядок и размер индексации заработной платы </w:t>
      </w:r>
      <w:r w:rsidRPr="00ED471A">
        <w:rPr>
          <w:b w:val="0"/>
          <w:color w:val="262626" w:themeColor="text1" w:themeTint="D9"/>
          <w:sz w:val="28"/>
          <w:szCs w:val="28"/>
        </w:rPr>
        <w:lastRenderedPageBreak/>
        <w:t xml:space="preserve">устанавливаются в коллективном договоре и (или) локальном нормативном акте.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2.8. Повышение заработной платы работников помимо индексации </w:t>
      </w:r>
      <w:r w:rsidR="009A230B" w:rsidRPr="00ED471A">
        <w:rPr>
          <w:b w:val="0"/>
          <w:color w:val="262626" w:themeColor="text1" w:themeTint="D9"/>
          <w:sz w:val="28"/>
          <w:szCs w:val="28"/>
        </w:rPr>
        <w:t>осуществляется,</w:t>
      </w:r>
      <w:r w:rsidRPr="00ED471A">
        <w:rPr>
          <w:b w:val="0"/>
          <w:color w:val="262626" w:themeColor="text1" w:themeTint="D9"/>
          <w:sz w:val="28"/>
          <w:szCs w:val="28"/>
        </w:rPr>
        <w:t xml:space="preserve"> в том числе по мере улучшения показателей финансово</w:t>
      </w:r>
      <w:r w:rsidR="00625794" w:rsidRPr="00ED471A">
        <w:rPr>
          <w:b w:val="0"/>
          <w:color w:val="262626" w:themeColor="text1" w:themeTint="D9"/>
          <w:sz w:val="28"/>
          <w:szCs w:val="28"/>
        </w:rPr>
        <w:t>-</w:t>
      </w:r>
      <w:r w:rsidRPr="00ED471A">
        <w:rPr>
          <w:b w:val="0"/>
          <w:color w:val="262626" w:themeColor="text1" w:themeTint="D9"/>
          <w:sz w:val="28"/>
          <w:szCs w:val="28"/>
        </w:rPr>
        <w:t xml:space="preserve">экономической деятельности организации, повышения производительности труда.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2.9. Увеличение фонда оплаты труда, в том числе при проведении индексации заработной платы работников, рекомендуется преимущественно направлять на увеличение размеров тарифных ставок, окладов (должностных окладов).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2.10. Тарификация работ и присвоение тарифных разрядов работникам производятся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 учетом профессиональных стандартов.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2.11. </w:t>
      </w:r>
      <w:proofErr w:type="gramStart"/>
      <w:r w:rsidRPr="00ED471A">
        <w:rPr>
          <w:b w:val="0"/>
          <w:color w:val="262626" w:themeColor="text1" w:themeTint="D9"/>
          <w:sz w:val="28"/>
          <w:szCs w:val="28"/>
        </w:rPr>
        <w:t>Система оплаты труда работников федеральных бюджетных, автономных и казенных учреждений, которая включает в себя размеры окладов (должностных окладов), ставок заработной платы, выплаты компенсационного и стимулирующего характера, устанавливается коллективными договорами, соглашениями, локальными нормативными актами, трудовыми договорами, в соответствии с трудовым законодательством, иным</w:t>
      </w:r>
      <w:r w:rsidR="009A230B" w:rsidRPr="00ED471A">
        <w:rPr>
          <w:b w:val="0"/>
          <w:color w:val="262626" w:themeColor="text1" w:themeTint="D9"/>
          <w:sz w:val="28"/>
          <w:szCs w:val="28"/>
        </w:rPr>
        <w:t>и нормативными правовыми актами</w:t>
      </w:r>
      <w:r w:rsidRPr="00ED471A">
        <w:rPr>
          <w:b w:val="0"/>
          <w:color w:val="262626" w:themeColor="text1" w:themeTint="D9"/>
          <w:sz w:val="28"/>
          <w:szCs w:val="28"/>
        </w:rPr>
        <w:t xml:space="preserve"> Российской Федерации, содержащими нормы трудового права, в соответствии с постановлением Правительства Российской Федерации от 5 августа</w:t>
      </w:r>
      <w:proofErr w:type="gramEnd"/>
      <w:r w:rsidRPr="00ED471A">
        <w:rPr>
          <w:b w:val="0"/>
          <w:color w:val="262626" w:themeColor="text1" w:themeTint="D9"/>
          <w:sz w:val="28"/>
          <w:szCs w:val="28"/>
        </w:rPr>
        <w:t xml:space="preserve"> </w:t>
      </w:r>
      <w:proofErr w:type="gramStart"/>
      <w:r w:rsidRPr="00ED471A">
        <w:rPr>
          <w:b w:val="0"/>
          <w:color w:val="262626" w:themeColor="text1" w:themeTint="D9"/>
          <w:sz w:val="28"/>
          <w:szCs w:val="28"/>
        </w:rPr>
        <w:t>2008 г. №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государственных учреждений», Едиными</w:t>
      </w:r>
      <w:proofErr w:type="gramEnd"/>
      <w:r w:rsidRPr="00ED471A">
        <w:rPr>
          <w:b w:val="0"/>
          <w:color w:val="262626" w:themeColor="text1" w:themeTint="D9"/>
          <w:sz w:val="28"/>
          <w:szCs w:val="28"/>
        </w:rPr>
        <w:t xml:space="preserve">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утверждаемыми решением Российской трехсторонней комиссии по регулированию социально-трудовых отношений, на основании разрабатываемых показателей и критериев оценки эффективности труда работников этих учреждений, анализа уровня заработной платы работников.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2.12. Работодатели: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обеспечивают работникам равную оплату за труд равной ценности;</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производят своевременно расчеты с работниками по заработной плате и уплате страховых взносов в государственные внебюджетные фонды, а также перечисление членских профсоюзных взносов на основании письменных заявлений работников;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при сменном режиме работы устанавливают доплату за работу в ночное время (с 22:00 до 6:00) не менее 25 процентов часовой тарифной ставки, оклада (должностного оклада), рассчитанного за каждый час работы. Может производиться оплата труда за работу в вечернее время (с </w:t>
      </w:r>
      <w:r w:rsidRPr="00ED471A">
        <w:rPr>
          <w:b w:val="0"/>
          <w:color w:val="262626" w:themeColor="text1" w:themeTint="D9"/>
          <w:sz w:val="28"/>
          <w:szCs w:val="28"/>
        </w:rPr>
        <w:lastRenderedPageBreak/>
        <w:t xml:space="preserve">18:00 до 22:00) в повышенном размере. Конкретные размеры повышения оплаты труда за работу в ночное и вечернее время устанавливаются коллективным договором, локальным нормативным актом, принимаемым с учетом мнения профсоюзного комитета;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доплаты устанавливается по соглашению сторон трудового договора с учетом содержания и (или) объема дополнительной работы в размере не менее 20 процентов тарифной ставки, оклада (должностного оклада);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производят доплату работникам за наставничество, за руководство бригадой в размере не менее 10 процентов тарифной ставки, оклада (должностного оклада), установленном коллективным договором, локальным нормативным актом, принимаемым с учетом мнения профсоюзного комитета;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proofErr w:type="gramStart"/>
      <w:r w:rsidRPr="00ED471A">
        <w:rPr>
          <w:b w:val="0"/>
          <w:color w:val="262626" w:themeColor="text1" w:themeTint="D9"/>
          <w:sz w:val="28"/>
          <w:szCs w:val="28"/>
        </w:rPr>
        <w:t>в случаях, когда постоянная работа осуществляется в пути, в полевых условиях, имеет экспедиционный или разъездной характер (водители</w:t>
      </w:r>
      <w:r w:rsidR="00F67F7D" w:rsidRPr="00ED471A">
        <w:rPr>
          <w:b w:val="0"/>
          <w:color w:val="262626" w:themeColor="text1" w:themeTint="D9"/>
          <w:sz w:val="28"/>
          <w:szCs w:val="28"/>
        </w:rPr>
        <w:t>-</w:t>
      </w:r>
      <w:r w:rsidRPr="00ED471A">
        <w:rPr>
          <w:b w:val="0"/>
          <w:color w:val="262626" w:themeColor="text1" w:themeTint="D9"/>
          <w:sz w:val="28"/>
          <w:szCs w:val="28"/>
        </w:rPr>
        <w:t>экспедиторы, торговые представители и др.), выплачивается надбавка (повышающий коэффициент) к тарифной ставке, окладу (должностному окладу): при продолжительности такой работы менее 12 дней в месяц в размере 15 процентов тарифной ставки, оклада (должностного оклада), при продолжительности 12 и более дней в месяц – в размере не</w:t>
      </w:r>
      <w:proofErr w:type="gramEnd"/>
      <w:r w:rsidRPr="00ED471A">
        <w:rPr>
          <w:b w:val="0"/>
          <w:color w:val="262626" w:themeColor="text1" w:themeTint="D9"/>
          <w:sz w:val="28"/>
          <w:szCs w:val="28"/>
        </w:rPr>
        <w:t xml:space="preserve"> менее 20 процентов;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производят введение, замену и пересмотр норм труда (норм выработки, норм времени, зон обслуживания, численности персонала) по мере внедрения прогрессивных технологий, новой техники и новой организации труда на основании локальных нормативных актов работодателя с учетом мнения профсоюзного комитета;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извещают работников о введении новых норм труда не </w:t>
      </w:r>
      <w:proofErr w:type="gramStart"/>
      <w:r w:rsidRPr="00ED471A">
        <w:rPr>
          <w:b w:val="0"/>
          <w:color w:val="262626" w:themeColor="text1" w:themeTint="D9"/>
          <w:sz w:val="28"/>
          <w:szCs w:val="28"/>
        </w:rPr>
        <w:t>позднее</w:t>
      </w:r>
      <w:proofErr w:type="gramEnd"/>
      <w:r w:rsidRPr="00ED471A">
        <w:rPr>
          <w:b w:val="0"/>
          <w:color w:val="262626" w:themeColor="text1" w:themeTint="D9"/>
          <w:sz w:val="28"/>
          <w:szCs w:val="28"/>
        </w:rPr>
        <w:t xml:space="preserve"> чем за два месяца;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учитывают результаты профессионального обучения, результаты оценки профессиональных и деловых компетенций работников при повышении квалификационных разрядов работников;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сохраняют за работником, который в установленном законом порядке приостановил работу в связи с задержкой выплаты заработной платы на срок более 15 дней, средний заработок за весь период приостановления им исполнения трудовых обязанностей. Средний заработок за дни приостановки работы исчисляется в соответствии с законодательством Российской Федерации.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proofErr w:type="gramStart"/>
      <w:r w:rsidRPr="00ED471A">
        <w:rPr>
          <w:b w:val="0"/>
          <w:color w:val="262626" w:themeColor="text1" w:themeTint="D9"/>
          <w:sz w:val="28"/>
          <w:szCs w:val="28"/>
        </w:rPr>
        <w:t xml:space="preserve">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в соответствии с частью 7 статьи 48 Трудового кодекса Российской Федерации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w:t>
      </w:r>
      <w:proofErr w:type="gramEnd"/>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lastRenderedPageBreak/>
        <w:t xml:space="preserve">2.13. Для работников, занятых на работах с вредными и (или) опасными условиями труда, устанавливается повышенный </w:t>
      </w:r>
      <w:proofErr w:type="gramStart"/>
      <w:r w:rsidRPr="00ED471A">
        <w:rPr>
          <w:b w:val="0"/>
          <w:color w:val="262626" w:themeColor="text1" w:themeTint="D9"/>
          <w:sz w:val="28"/>
          <w:szCs w:val="28"/>
        </w:rPr>
        <w:t>размер оплаты труда</w:t>
      </w:r>
      <w:proofErr w:type="gramEnd"/>
      <w:r w:rsidRPr="00ED471A">
        <w:rPr>
          <w:b w:val="0"/>
          <w:color w:val="262626" w:themeColor="text1" w:themeTint="D9"/>
          <w:sz w:val="28"/>
          <w:szCs w:val="28"/>
        </w:rPr>
        <w:t xml:space="preserve">: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минимальный размер повышения оплаты труда составляет 4 процента тарифной ставки (оклада), установленной для различных видов работ с нормальными условиями труда;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для работников, условия труда которых отнесены к вредным условиям труда 3 степени, – не менее 8 процентов тарифной ставки (оклада), установленной для различных видов работ с нормальными условиями труда;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для работников, условия труда которых отнесены к вредным условиям труда 4 степени, – не менее 12 процентов тарифной ставки (оклада), установленной для различных видов работ с нормальными условиями труда;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для работников, условия труда которых отнесены к опасным условиям труда, – не менее 24 процентов тарифной ставки (оклада), установленной для различных видов работ с нормальными условиями труда.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Конкретные размеры повышения оплаты труда устанавливаются работодателем с учетом мнения профсоюзного комитета в порядке, установленном коллективным договором.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2.14. При увеличении сокращенной продолжительности рабочего времени (с письменного согласия работника) не более чем до 40 часов в неделю устанавливается денежная компенсация не ниже 10 процентов часовой тарифной ставки, оклада (должностного оклада). В местностях, где в соответствии с законодательством Российской Федерации применяются районные коэффициенты и (или) процентные надбавки к заработной плате, денежная компенсация выплачивается с их учетом.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2.15. Профсоюз: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осуществляет контроль своевременности выплаты заработной платы и уплаты работодателями страховых взносов в государственные внебюджетные фонды, перечисления членских профсоюзных взносов;</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проводит мониторинг статистических данных по заработной плате;</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предоставляет аналитические данные по заработной плате для последующего рассмотрения на заседаниях Отраслевой комиссии, созданной в соответствии с пунктом 9.9. Соглашения; </w:t>
      </w:r>
    </w:p>
    <w:p w:rsidR="00E449A5" w:rsidRPr="00ED471A" w:rsidRDefault="00E449A5" w:rsidP="00E449A5">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вносит предложения по совершенствованию структуры оплаты труда и системы мотивации труда; </w:t>
      </w:r>
    </w:p>
    <w:p w:rsidR="00625794" w:rsidRPr="00ED471A" w:rsidRDefault="00E449A5" w:rsidP="009A230B">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содействует урегулированию трудовых споров, конфликтов по вопросам организации труда, нормирования рабочих процессов и оплаты труда.</w:t>
      </w:r>
    </w:p>
    <w:p w:rsidR="00625794" w:rsidRPr="00ED471A" w:rsidRDefault="00625794" w:rsidP="009071B7">
      <w:pPr>
        <w:pStyle w:val="a6"/>
        <w:jc w:val="both"/>
        <w:rPr>
          <w:rFonts w:ascii="Times New Roman" w:hAnsi="Times New Roman" w:cs="Times New Roman"/>
          <w:color w:val="262626" w:themeColor="text1" w:themeTint="D9"/>
          <w:sz w:val="28"/>
          <w:szCs w:val="28"/>
        </w:rPr>
      </w:pPr>
    </w:p>
    <w:p w:rsidR="005E5457" w:rsidRPr="00ED471A" w:rsidRDefault="005E5457" w:rsidP="005E5457">
      <w:pPr>
        <w:pStyle w:val="a6"/>
        <w:jc w:val="center"/>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 xml:space="preserve">ГЛАВА 3. </w:t>
      </w:r>
      <w:r w:rsidR="00F54AF1" w:rsidRPr="00ED471A">
        <w:rPr>
          <w:rFonts w:ascii="Times New Roman" w:hAnsi="Times New Roman" w:cs="Times New Roman"/>
          <w:color w:val="262626" w:themeColor="text1" w:themeTint="D9"/>
          <w:sz w:val="28"/>
          <w:szCs w:val="28"/>
        </w:rPr>
        <w:t xml:space="preserve">РАЗВИТИЕ </w:t>
      </w:r>
      <w:r w:rsidRPr="00ED471A">
        <w:rPr>
          <w:rFonts w:ascii="Times New Roman" w:hAnsi="Times New Roman" w:cs="Times New Roman"/>
          <w:color w:val="262626" w:themeColor="text1" w:themeTint="D9"/>
          <w:sz w:val="28"/>
          <w:szCs w:val="28"/>
        </w:rPr>
        <w:t xml:space="preserve"> </w:t>
      </w:r>
      <w:r w:rsidR="00F54AF1" w:rsidRPr="00ED471A">
        <w:rPr>
          <w:rFonts w:ascii="Times New Roman" w:hAnsi="Times New Roman" w:cs="Times New Roman"/>
          <w:color w:val="262626" w:themeColor="text1" w:themeTint="D9"/>
          <w:sz w:val="28"/>
          <w:szCs w:val="28"/>
        </w:rPr>
        <w:t>КАДРОВОГО ПОТЕНЦИАЛА ОТРАСЛЕЙ</w:t>
      </w:r>
      <w:r w:rsidRPr="00ED471A">
        <w:rPr>
          <w:rFonts w:ascii="Times New Roman" w:hAnsi="Times New Roman" w:cs="Times New Roman"/>
          <w:color w:val="262626" w:themeColor="text1" w:themeTint="D9"/>
          <w:sz w:val="28"/>
          <w:szCs w:val="28"/>
        </w:rPr>
        <w:t xml:space="preserve"> АПК</w:t>
      </w:r>
    </w:p>
    <w:p w:rsidR="005E5457" w:rsidRPr="00ED471A" w:rsidRDefault="005E5457" w:rsidP="005E5457">
      <w:pPr>
        <w:pStyle w:val="a6"/>
        <w:jc w:val="center"/>
        <w:rPr>
          <w:rFonts w:ascii="Times New Roman" w:hAnsi="Times New Roman" w:cs="Times New Roman"/>
          <w:color w:val="262626" w:themeColor="text1" w:themeTint="D9"/>
          <w:sz w:val="28"/>
          <w:szCs w:val="28"/>
        </w:rPr>
      </w:pPr>
    </w:p>
    <w:p w:rsidR="00870F3B" w:rsidRPr="00ED471A" w:rsidRDefault="00870F3B"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3.1.</w:t>
      </w:r>
      <w:r w:rsidR="00AB0C13" w:rsidRPr="00ED471A">
        <w:rPr>
          <w:rFonts w:ascii="Times New Roman" w:hAnsi="Times New Roman" w:cs="Times New Roman"/>
          <w:color w:val="262626" w:themeColor="text1" w:themeTint="D9"/>
          <w:sz w:val="28"/>
          <w:szCs w:val="28"/>
        </w:rPr>
        <w:t xml:space="preserve"> </w:t>
      </w:r>
      <w:r w:rsidR="005E5457" w:rsidRPr="00ED471A">
        <w:rPr>
          <w:rFonts w:ascii="Times New Roman" w:hAnsi="Times New Roman" w:cs="Times New Roman"/>
          <w:color w:val="262626" w:themeColor="text1" w:themeTint="D9"/>
          <w:sz w:val="28"/>
          <w:szCs w:val="28"/>
        </w:rPr>
        <w:t xml:space="preserve">Стороны считают развитие кадрового потенциала важной предпосылкой устойчивого развития отраслей агропромышленного комплекса. </w:t>
      </w:r>
    </w:p>
    <w:p w:rsidR="004D213C" w:rsidRPr="00ED471A" w:rsidRDefault="004D213C" w:rsidP="00E449A5">
      <w:pPr>
        <w:pStyle w:val="a6"/>
        <w:ind w:firstLine="709"/>
        <w:jc w:val="both"/>
        <w:rPr>
          <w:rFonts w:ascii="Times New Roman" w:hAnsi="Times New Roman" w:cs="Times New Roman"/>
          <w:color w:val="262626" w:themeColor="text1" w:themeTint="D9"/>
          <w:sz w:val="28"/>
          <w:szCs w:val="28"/>
        </w:rPr>
      </w:pPr>
    </w:p>
    <w:p w:rsidR="00AB0C13" w:rsidRPr="00ED471A" w:rsidRDefault="00870F3B"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 xml:space="preserve">3.2.   </w:t>
      </w:r>
      <w:r w:rsidR="005E5457" w:rsidRPr="00ED471A">
        <w:rPr>
          <w:rFonts w:ascii="Times New Roman" w:hAnsi="Times New Roman" w:cs="Times New Roman"/>
          <w:color w:val="262626" w:themeColor="text1" w:themeTint="D9"/>
          <w:sz w:val="28"/>
          <w:szCs w:val="28"/>
        </w:rPr>
        <w:t xml:space="preserve">Стороны выстраивают взаимодействие, направленное </w:t>
      </w:r>
      <w:proofErr w:type="gramStart"/>
      <w:r w:rsidR="005E5457" w:rsidRPr="00ED471A">
        <w:rPr>
          <w:rFonts w:ascii="Times New Roman" w:hAnsi="Times New Roman" w:cs="Times New Roman"/>
          <w:color w:val="262626" w:themeColor="text1" w:themeTint="D9"/>
          <w:sz w:val="28"/>
          <w:szCs w:val="28"/>
        </w:rPr>
        <w:t>на</w:t>
      </w:r>
      <w:proofErr w:type="gramEnd"/>
      <w:r w:rsidR="005E5457" w:rsidRPr="00ED471A">
        <w:rPr>
          <w:rFonts w:ascii="Times New Roman" w:hAnsi="Times New Roman" w:cs="Times New Roman"/>
          <w:color w:val="262626" w:themeColor="text1" w:themeTint="D9"/>
          <w:sz w:val="28"/>
          <w:szCs w:val="28"/>
        </w:rPr>
        <w:t xml:space="preserve">: </w:t>
      </w:r>
    </w:p>
    <w:p w:rsidR="005E5457" w:rsidRPr="00ED471A" w:rsidRDefault="005E5457"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lastRenderedPageBreak/>
        <w:t xml:space="preserve">развитие и внедрение отраслевой системы профессиональных квалификаций; реализацию просветительских мероприятий в целях повышения престижности и популяризации труда в АПК; </w:t>
      </w:r>
    </w:p>
    <w:p w:rsidR="00870F3B" w:rsidRPr="00ED471A" w:rsidRDefault="005E5457"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 xml:space="preserve">распространение форм </w:t>
      </w:r>
      <w:proofErr w:type="spellStart"/>
      <w:r w:rsidRPr="00ED471A">
        <w:rPr>
          <w:rFonts w:ascii="Times New Roman" w:hAnsi="Times New Roman" w:cs="Times New Roman"/>
          <w:color w:val="262626" w:themeColor="text1" w:themeTint="D9"/>
          <w:sz w:val="28"/>
          <w:szCs w:val="28"/>
        </w:rPr>
        <w:t>профориентационной</w:t>
      </w:r>
      <w:proofErr w:type="spellEnd"/>
      <w:r w:rsidRPr="00ED471A">
        <w:rPr>
          <w:rFonts w:ascii="Times New Roman" w:hAnsi="Times New Roman" w:cs="Times New Roman"/>
          <w:color w:val="262626" w:themeColor="text1" w:themeTint="D9"/>
          <w:sz w:val="28"/>
          <w:szCs w:val="28"/>
        </w:rPr>
        <w:t xml:space="preserve"> работы среди студентов и учащихся образовательных учреждений высшего и среднего профессионального образования, дополнительного образования школьников; организацию и проведение конкурсо</w:t>
      </w:r>
      <w:r w:rsidR="00870F3B" w:rsidRPr="00ED471A">
        <w:rPr>
          <w:rFonts w:ascii="Times New Roman" w:hAnsi="Times New Roman" w:cs="Times New Roman"/>
          <w:color w:val="262626" w:themeColor="text1" w:themeTint="D9"/>
          <w:sz w:val="28"/>
          <w:szCs w:val="28"/>
        </w:rPr>
        <w:t>в профессионального мастерства;</w:t>
      </w:r>
    </w:p>
    <w:p w:rsidR="005E5457" w:rsidRPr="00ED471A" w:rsidRDefault="005E5457"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 xml:space="preserve">участие в работе аттестационных комиссий различного уровня. </w:t>
      </w:r>
    </w:p>
    <w:p w:rsidR="00870F3B" w:rsidRPr="00ED471A" w:rsidRDefault="00870F3B"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 xml:space="preserve">3.3. </w:t>
      </w:r>
      <w:proofErr w:type="gramStart"/>
      <w:r w:rsidRPr="00ED471A">
        <w:rPr>
          <w:rFonts w:ascii="Times New Roman" w:hAnsi="Times New Roman" w:cs="Times New Roman"/>
          <w:color w:val="262626" w:themeColor="text1" w:themeTint="D9"/>
          <w:sz w:val="28"/>
          <w:szCs w:val="28"/>
        </w:rPr>
        <w:t xml:space="preserve">В целях содействия выполнению Перечня поручений Президента Российской Федерации, утвержденного по итогам расширенного заседания  Президиума Государственного Совета от 1 ноября 2023 г. (Пр-2192ГС), для дальнейшего развития отраслевой системы профессиональных квалификаций, формирования прогноза потребности в квалифицированных кадрах, внедрения профессионального экзамена в системе высшего и среднего профессионального образования, Стороны совместно в пределах компетенции, установленной законодательством Российской Федерации: </w:t>
      </w:r>
      <w:proofErr w:type="gramEnd"/>
    </w:p>
    <w:p w:rsidR="00870F3B" w:rsidRPr="00ED471A" w:rsidRDefault="00870F3B"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 xml:space="preserve">разрабатывают и актуализируют отраслевые рамки профессиональных квалификаций; </w:t>
      </w:r>
    </w:p>
    <w:p w:rsidR="00870F3B" w:rsidRPr="00ED471A" w:rsidRDefault="00870F3B"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 xml:space="preserve">осуществляют разработку, актуализацию и ведение реестра профессиональных квалификаций агропромышленного комплекса; </w:t>
      </w:r>
    </w:p>
    <w:p w:rsidR="00870F3B" w:rsidRPr="00ED471A" w:rsidRDefault="00870F3B"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 xml:space="preserve">осуществляют разработку и актуализацию профессиональных стандартов, федеральных государственных образовательных стандартов высшего и среднего профессионального образования, основных программ профессионального образования, примерных основных образовательных программ, профессиональных образовательных программ в системе дополнительного профессионального образования; </w:t>
      </w:r>
    </w:p>
    <w:p w:rsidR="00870F3B" w:rsidRPr="00ED471A" w:rsidRDefault="00870F3B"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проводят профессионально-общественную аккредитацию образовательных программ на соответствие профессиональным стандартам;</w:t>
      </w:r>
    </w:p>
    <w:p w:rsidR="00870F3B" w:rsidRPr="00ED471A" w:rsidRDefault="00870F3B"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проводят ежегодный мониторинг и анализ рынка труда в целях прогнозирования спроса и предложения на профессиональные квалификации на федеральном и региональном отраслевом рынке труда и поддержания баланса профессиональных квалификаций между потребностями рынка труда и возможностями системы подготовки кадров в их удовлетворении;</w:t>
      </w:r>
    </w:p>
    <w:p w:rsidR="00870F3B" w:rsidRPr="00ED471A" w:rsidRDefault="00870F3B"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 xml:space="preserve">разрабатывают и применяют оценочные средства в целях проведения независимой оценки профессиональных квалификаций. </w:t>
      </w:r>
    </w:p>
    <w:p w:rsidR="00870F3B" w:rsidRPr="00ED471A" w:rsidRDefault="00870F3B"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 xml:space="preserve">3.4. Стороны Соглашения в пределах компетенции, установленной законодательством Российской Федерации, разрабатывают и внедряют в образовательных учреждениях, подведомственных Министерству, систему независимой оценки качества образования, в том числе независимую оценку качества подготовки обучающихся. С этой целью Стороны: </w:t>
      </w:r>
    </w:p>
    <w:p w:rsidR="00870F3B" w:rsidRPr="00ED471A" w:rsidRDefault="00870F3B"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 xml:space="preserve">формируют соответствующую инфраструктуру путем создания центров оценки квалификаций, экзаменационных центров при образовательных учреждениях высшего, среднего профессионального и дополнительного профессионального образования; </w:t>
      </w:r>
    </w:p>
    <w:p w:rsidR="00870F3B" w:rsidRPr="00ED471A" w:rsidRDefault="00870F3B"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 xml:space="preserve">осуществляют подготовку экспертного сообщества экзаменационных центров из числа представителей работодателей и преподавательского </w:t>
      </w:r>
      <w:r w:rsidRPr="00ED471A">
        <w:rPr>
          <w:rFonts w:ascii="Times New Roman" w:hAnsi="Times New Roman" w:cs="Times New Roman"/>
          <w:color w:val="262626" w:themeColor="text1" w:themeTint="D9"/>
          <w:sz w:val="28"/>
          <w:szCs w:val="28"/>
        </w:rPr>
        <w:lastRenderedPageBreak/>
        <w:t xml:space="preserve">состава; </w:t>
      </w:r>
    </w:p>
    <w:p w:rsidR="00870F3B" w:rsidRPr="00ED471A" w:rsidRDefault="00870F3B"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внедряют в практику независимой оценки качества подготовки обучающихся механизмы профессионально-общественной аккредитации основных профессиональных образовательных программ, независимой оценки квалификаций;</w:t>
      </w:r>
    </w:p>
    <w:p w:rsidR="00870F3B" w:rsidRPr="00ED471A" w:rsidRDefault="00870F3B"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 xml:space="preserve">разрабатывают меры стимулирования работодателей, участвующих в развитии профессионального образования и обучения, содействующих  сохранению и развитию материально-технической базы отраслевых образовательных учреждений, созданию и развитию агроклассов в сельских школах; </w:t>
      </w:r>
    </w:p>
    <w:p w:rsidR="00870F3B" w:rsidRPr="00ED471A" w:rsidRDefault="00870F3B"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 xml:space="preserve">совместно с органами управления АПК субъектов Российской Федерации, работодателями и их объединениями на региональном уровне способствуют трудоустройству выпускников отраслевых образовательных учреждений, в том числе успешно прошедших независимую оценку квалификаций; </w:t>
      </w:r>
    </w:p>
    <w:p w:rsidR="00870F3B" w:rsidRPr="00ED471A" w:rsidRDefault="00870F3B"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 xml:space="preserve">совместно развивают практики стажировок учащихся и студентов отраслевых образовательных учреждений высшего и среднего профессионального образования в целях получения опыта работы и последующего трудоустройства на постоянные рабочие места, содействуют развитию института наставничества. </w:t>
      </w:r>
    </w:p>
    <w:p w:rsidR="00870F3B" w:rsidRPr="00ED471A" w:rsidRDefault="00870F3B"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 xml:space="preserve">3.5. Министерство и </w:t>
      </w:r>
      <w:proofErr w:type="spellStart"/>
      <w:r w:rsidRPr="00ED471A">
        <w:rPr>
          <w:rFonts w:ascii="Times New Roman" w:hAnsi="Times New Roman" w:cs="Times New Roman"/>
          <w:color w:val="262626" w:themeColor="text1" w:themeTint="D9"/>
          <w:sz w:val="28"/>
          <w:szCs w:val="28"/>
        </w:rPr>
        <w:t>Росагропромсоюз</w:t>
      </w:r>
      <w:proofErr w:type="spellEnd"/>
      <w:r w:rsidRPr="00ED471A">
        <w:rPr>
          <w:rFonts w:ascii="Times New Roman" w:hAnsi="Times New Roman" w:cs="Times New Roman"/>
          <w:color w:val="262626" w:themeColor="text1" w:themeTint="D9"/>
          <w:sz w:val="28"/>
          <w:szCs w:val="28"/>
        </w:rPr>
        <w:t xml:space="preserve"> в целях реализации указанных мероприятий разрабатывают План совместных мероприятий Минсельхоза России и </w:t>
      </w:r>
      <w:proofErr w:type="spellStart"/>
      <w:r w:rsidRPr="00ED471A">
        <w:rPr>
          <w:rFonts w:ascii="Times New Roman" w:hAnsi="Times New Roman" w:cs="Times New Roman"/>
          <w:color w:val="262626" w:themeColor="text1" w:themeTint="D9"/>
          <w:sz w:val="28"/>
          <w:szCs w:val="28"/>
        </w:rPr>
        <w:t>Росагропромсоюза</w:t>
      </w:r>
      <w:proofErr w:type="spellEnd"/>
      <w:r w:rsidRPr="00ED471A">
        <w:rPr>
          <w:rFonts w:ascii="Times New Roman" w:hAnsi="Times New Roman" w:cs="Times New Roman"/>
          <w:color w:val="262626" w:themeColor="text1" w:themeTint="D9"/>
          <w:sz w:val="28"/>
          <w:szCs w:val="28"/>
        </w:rPr>
        <w:t xml:space="preserve"> по дальнейшему развитию отраслевой системы профессиональных квалификаций в агропромышленном комплексе на соответствующий период. </w:t>
      </w:r>
    </w:p>
    <w:p w:rsidR="005809C9" w:rsidRPr="00ED471A" w:rsidRDefault="00870F3B"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 xml:space="preserve">3.6. Работодатели: </w:t>
      </w:r>
    </w:p>
    <w:p w:rsidR="005809C9" w:rsidRPr="00ED471A" w:rsidRDefault="00870F3B"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 xml:space="preserve">учитывают при проведении аттестации и повышении квалификационных разрядов работников, продвижении их по службе результаты независимой оценки квалификаций, профессионального обучения, оценки профессиональных, личностных и корпоративных компетенций работников, получение ими соответствующего образования; </w:t>
      </w:r>
    </w:p>
    <w:p w:rsidR="005809C9" w:rsidRPr="00ED471A" w:rsidRDefault="00870F3B"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 xml:space="preserve">в порядке, закрепленном в коллективном договоре, организуют подготовку кадров на условиях целевого обучения в образовательных организациях высшего и среднего профессионального образования, предоставляют оплачиваемые рабочие места на период производственной практики таких специалистов; </w:t>
      </w:r>
    </w:p>
    <w:p w:rsidR="00F54AF1" w:rsidRPr="00ED471A" w:rsidRDefault="00870F3B" w:rsidP="00E449A5">
      <w:pPr>
        <w:pStyle w:val="a6"/>
        <w:ind w:firstLine="709"/>
        <w:jc w:val="both"/>
        <w:rPr>
          <w:rFonts w:ascii="Times New Roman" w:hAnsi="Times New Roman" w:cs="Times New Roman"/>
          <w:color w:val="262626" w:themeColor="text1" w:themeTint="D9"/>
          <w:sz w:val="28"/>
          <w:szCs w:val="28"/>
        </w:rPr>
      </w:pPr>
      <w:r w:rsidRPr="00ED471A">
        <w:rPr>
          <w:rFonts w:ascii="Times New Roman" w:hAnsi="Times New Roman" w:cs="Times New Roman"/>
          <w:color w:val="262626" w:themeColor="text1" w:themeTint="D9"/>
          <w:sz w:val="28"/>
          <w:szCs w:val="28"/>
        </w:rPr>
        <w:t>вправе организовать независимую оценку профессиональных квалификаций работников в соответствии с Федеральным законом от 3 июля 2016 г. № 238-ФЗ «О независимой оценке квалификации» и нормами трудового законодательства Российской Федерации.</w:t>
      </w:r>
    </w:p>
    <w:p w:rsidR="002D0F9D" w:rsidRPr="00ED471A" w:rsidRDefault="002D0F9D" w:rsidP="002D0F9D">
      <w:pPr>
        <w:pStyle w:val="10"/>
        <w:shd w:val="clear" w:color="auto" w:fill="auto"/>
        <w:spacing w:before="0" w:after="0" w:line="240" w:lineRule="auto"/>
        <w:rPr>
          <w:color w:val="262626" w:themeColor="text1" w:themeTint="D9"/>
          <w:sz w:val="28"/>
          <w:szCs w:val="28"/>
          <w:lang w:eastAsia="ru-RU" w:bidi="ru-RU"/>
        </w:rPr>
      </w:pPr>
      <w:bookmarkStart w:id="1" w:name="bookmark1"/>
    </w:p>
    <w:p w:rsidR="004D213C" w:rsidRPr="00ED471A" w:rsidRDefault="004D213C" w:rsidP="002D0F9D">
      <w:pPr>
        <w:pStyle w:val="10"/>
        <w:shd w:val="clear" w:color="auto" w:fill="auto"/>
        <w:spacing w:before="0" w:after="0" w:line="240" w:lineRule="auto"/>
        <w:rPr>
          <w:color w:val="262626" w:themeColor="text1" w:themeTint="D9"/>
          <w:sz w:val="28"/>
          <w:szCs w:val="28"/>
          <w:lang w:eastAsia="ru-RU" w:bidi="ru-RU"/>
        </w:rPr>
      </w:pPr>
    </w:p>
    <w:p w:rsidR="004D213C" w:rsidRPr="00ED471A" w:rsidRDefault="004D213C" w:rsidP="002D0F9D">
      <w:pPr>
        <w:pStyle w:val="10"/>
        <w:shd w:val="clear" w:color="auto" w:fill="auto"/>
        <w:spacing w:before="0" w:after="0" w:line="240" w:lineRule="auto"/>
        <w:rPr>
          <w:color w:val="262626" w:themeColor="text1" w:themeTint="D9"/>
          <w:sz w:val="28"/>
          <w:szCs w:val="28"/>
          <w:lang w:eastAsia="ru-RU" w:bidi="ru-RU"/>
        </w:rPr>
      </w:pPr>
    </w:p>
    <w:bookmarkEnd w:id="1"/>
    <w:p w:rsidR="001E505A" w:rsidRPr="00ED471A" w:rsidRDefault="00F67F7D" w:rsidP="001E505A">
      <w:pPr>
        <w:pStyle w:val="20"/>
        <w:shd w:val="clear" w:color="auto" w:fill="auto"/>
        <w:spacing w:line="298" w:lineRule="exact"/>
        <w:rPr>
          <w:b w:val="0"/>
          <w:color w:val="262626" w:themeColor="text1" w:themeTint="D9"/>
          <w:sz w:val="28"/>
          <w:szCs w:val="28"/>
        </w:rPr>
      </w:pPr>
      <w:r w:rsidRPr="00ED471A">
        <w:rPr>
          <w:b w:val="0"/>
          <w:color w:val="262626" w:themeColor="text1" w:themeTint="D9"/>
          <w:sz w:val="28"/>
          <w:szCs w:val="28"/>
        </w:rPr>
        <w:t>ГЛАВА 4. РАЗВИТИЕ РЫНКА ТРУДА, СОДЕЙСТВИЕ ЗАНЯТОСТИ РАБОТНИКОВ</w:t>
      </w:r>
      <w:r w:rsidR="001E505A" w:rsidRPr="00ED471A">
        <w:rPr>
          <w:b w:val="0"/>
          <w:color w:val="262626" w:themeColor="text1" w:themeTint="D9"/>
          <w:sz w:val="28"/>
          <w:szCs w:val="28"/>
        </w:rPr>
        <w:t xml:space="preserve"> </w:t>
      </w:r>
    </w:p>
    <w:p w:rsidR="005809C9"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4.1. Стороны считают создание достойных рабочих мест, обеспечение </w:t>
      </w:r>
      <w:r w:rsidRPr="00ED471A">
        <w:rPr>
          <w:b w:val="0"/>
          <w:color w:val="262626" w:themeColor="text1" w:themeTint="D9"/>
          <w:sz w:val="28"/>
          <w:szCs w:val="28"/>
        </w:rPr>
        <w:lastRenderedPageBreak/>
        <w:t xml:space="preserve">полной и продуктивной занятости, противодействие нелегальной занятости приоритетами агропромышленной политики в области социально-трудовых отношений.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Работодатели и их объединения участвуют в разработке и реализации государственной политики в сфере занятости населения в АПК в соответствии с требованиями параграфа 1 главы 9 Федерального закона от 12 декабря 2023 г. № 565-ФЗ «О занятости населения в Российской Федерации». Обязуются не допускать нелегальной занятости.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4.2. Стороны считают </w:t>
      </w:r>
      <w:proofErr w:type="gramStart"/>
      <w:r w:rsidRPr="00ED471A">
        <w:rPr>
          <w:b w:val="0"/>
          <w:color w:val="262626" w:themeColor="text1" w:themeTint="D9"/>
          <w:sz w:val="28"/>
          <w:szCs w:val="28"/>
        </w:rPr>
        <w:t>необходи</w:t>
      </w:r>
      <w:r w:rsidR="004D213C" w:rsidRPr="00ED471A">
        <w:rPr>
          <w:b w:val="0"/>
          <w:color w:val="262626" w:themeColor="text1" w:themeTint="D9"/>
          <w:sz w:val="28"/>
          <w:szCs w:val="28"/>
        </w:rPr>
        <w:t>мым</w:t>
      </w:r>
      <w:proofErr w:type="gramEnd"/>
      <w:r w:rsidR="004D213C" w:rsidRPr="00ED471A">
        <w:rPr>
          <w:b w:val="0"/>
          <w:color w:val="262626" w:themeColor="text1" w:themeTint="D9"/>
          <w:sz w:val="28"/>
          <w:szCs w:val="28"/>
        </w:rPr>
        <w:t xml:space="preserve"> осуществлять взаимодействие,</w:t>
      </w:r>
      <w:r w:rsidRPr="00ED471A">
        <w:rPr>
          <w:b w:val="0"/>
          <w:color w:val="262626" w:themeColor="text1" w:themeTint="D9"/>
          <w:sz w:val="28"/>
          <w:szCs w:val="28"/>
        </w:rPr>
        <w:t xml:space="preserve"> направленное на: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развитие отраслевого рынка труда, создание высокопроизводительных, безопасных, высокооплачиваемых рабочих мест;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социально-экономическую поддержку работников, увольняемых в связи с сокращением штата и реструктуризацией производства;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реализацию возможностей трудоустройства и сохранения занятости для молодежи, женщин, одиноких родителей, а также родителей, имеющих несовершеннолетних детей и детей-инвалидов, лиц с ограниченными физическими возможностями, лиц предпенсионного возраста.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4.3. Стороны Соглашения: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предпринимают меры, направленные на сдерживание массовых увольнений, недопущение необоснованной ликвидации и перепрофилирования организаций АПК, аграрных научных и образовательных организаций;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проводят мониторинг потребности и анализируют эффективность использования иностранной рабочей силы в организациях АПК.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4.4. Стороны признают существенными изменениями занятости (критериями массового увольнения) в организациях, филиалах, иных обособленных структурных подр</w:t>
      </w:r>
      <w:r w:rsidR="008625B7" w:rsidRPr="00ED471A">
        <w:rPr>
          <w:b w:val="0"/>
          <w:color w:val="262626" w:themeColor="text1" w:themeTint="D9"/>
          <w:sz w:val="28"/>
          <w:szCs w:val="28"/>
        </w:rPr>
        <w:t xml:space="preserve">азделениях, у предпринимателей:    </w:t>
      </w:r>
      <w:r w:rsidR="008625B7" w:rsidRPr="00ED471A">
        <w:rPr>
          <w:b w:val="0"/>
          <w:color w:val="262626" w:themeColor="text1" w:themeTint="D9"/>
          <w:sz w:val="28"/>
          <w:szCs w:val="28"/>
        </w:rPr>
        <w:tab/>
      </w:r>
      <w:r w:rsidRPr="00ED471A">
        <w:rPr>
          <w:b w:val="0"/>
          <w:color w:val="262626" w:themeColor="text1" w:themeTint="D9"/>
          <w:sz w:val="28"/>
          <w:szCs w:val="28"/>
        </w:rPr>
        <w:t xml:space="preserve">высвобождение в связи с оптимизацией, сокращением производства группы работников, занимающих равные должности (позиции) в одном обособленном структурном подразделении, если их число составляет 10 и более человек, в течение 30 календарных дней;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высвобождение в связи с оптимизацией, сокращением производства группы работников, занимающих равные должности (позиции) в различных обособленных структурных подразделениях, если их число составляет 10 и более человек, в течение 30 календарных дней;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высвобождение в связи с оптимизацией, сокращением производства работников, занимающих различные должности (позиции) и составляющих 10 процентов и более работников обособленного структурного подразделения, в течение 30 календарных дней;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высвобождение работников в связи с закрытием обособленного структурного подразделения.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Стороны признают, что увольнение работников по причине сокращения численности или штата проводится работодателями как вынужденная мера, когда исчерпаны все возможности трудоустройства этих работников.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4.5. С целью смягчения социальных последствий предполагаемого массового сокращения создается комиссия из представителей работодателя и профсоюзной организации для переговоров или консультаций, которая </w:t>
      </w:r>
      <w:r w:rsidRPr="00ED471A">
        <w:rPr>
          <w:b w:val="0"/>
          <w:color w:val="262626" w:themeColor="text1" w:themeTint="D9"/>
          <w:sz w:val="28"/>
          <w:szCs w:val="28"/>
        </w:rPr>
        <w:lastRenderedPageBreak/>
        <w:t xml:space="preserve">формирует план мероприятий, включающий: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график (этапы) высвобождения работников;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определение возможностей трудовой мобильности работников внутри организации и (или) сокращения рабочего времени без сокращения численности работников;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временное прекращение найма новых сотрудников;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дополнительные льготы и компенсации отдельным категориям увольняемых работников;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вопросы дополнительной профессиональной подготовки и переподготовки работников; </w:t>
      </w:r>
    </w:p>
    <w:p w:rsidR="005809C9"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содействие в трудоустройстве отдельных категорий работн</w:t>
      </w:r>
      <w:r w:rsidR="005809C9" w:rsidRPr="00ED471A">
        <w:rPr>
          <w:b w:val="0"/>
          <w:color w:val="262626" w:themeColor="text1" w:themeTint="D9"/>
          <w:sz w:val="28"/>
          <w:szCs w:val="28"/>
        </w:rPr>
        <w:t>иков;</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пользование объектами социального назначения работодателя на период трудоустройства;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порядок информирования работников;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иные меры социальной поддержки работников.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4.6. В случаях существенных изменений занятости работодатели обеспечивают уведомление работника в письменной форме о предстоящих изменениях, определенных сторонами условий трудового договора, а также о причинах, вызвавших необходимость таких изменений, не </w:t>
      </w:r>
      <w:r w:rsidR="005809C9" w:rsidRPr="00ED471A">
        <w:rPr>
          <w:b w:val="0"/>
          <w:color w:val="262626" w:themeColor="text1" w:themeTint="D9"/>
          <w:sz w:val="28"/>
          <w:szCs w:val="28"/>
        </w:rPr>
        <w:t>позднее,</w:t>
      </w:r>
      <w:r w:rsidRPr="00ED471A">
        <w:rPr>
          <w:b w:val="0"/>
          <w:color w:val="262626" w:themeColor="text1" w:themeTint="D9"/>
          <w:sz w:val="28"/>
          <w:szCs w:val="28"/>
        </w:rPr>
        <w:t xml:space="preserve"> чем за два месяца, если иное не предусмотрено трудовым законодательством Российской Федерации. </w:t>
      </w:r>
    </w:p>
    <w:p w:rsidR="00F54AF1"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 xml:space="preserve">4.7. При прекращении трудового договора в случаях ликвидации организации, сокращения численности или штата, помимо гарантий и компенсаций, предусмотренных трудовым законодательством, работникам может выплачиваться дополнительное выходное пособие в порядке и размере, установленных коллективным договором, локальным нормативным актом, соглашением сторон. </w:t>
      </w:r>
    </w:p>
    <w:p w:rsidR="00F67F7D" w:rsidRPr="00ED471A" w:rsidRDefault="001E505A" w:rsidP="00F67F7D">
      <w:pPr>
        <w:pStyle w:val="20"/>
        <w:shd w:val="clear" w:color="auto" w:fill="auto"/>
        <w:spacing w:line="298" w:lineRule="exact"/>
        <w:ind w:firstLine="709"/>
        <w:jc w:val="both"/>
        <w:rPr>
          <w:b w:val="0"/>
          <w:color w:val="262626" w:themeColor="text1" w:themeTint="D9"/>
          <w:sz w:val="28"/>
          <w:szCs w:val="28"/>
        </w:rPr>
      </w:pPr>
      <w:r w:rsidRPr="00ED471A">
        <w:rPr>
          <w:b w:val="0"/>
          <w:color w:val="262626" w:themeColor="text1" w:themeTint="D9"/>
          <w:sz w:val="28"/>
          <w:szCs w:val="28"/>
        </w:rPr>
        <w:t>4.8. Работодатель может вводить режим дистанционной (удаленной) работы в соответствии с порядком, определенным статьями 312.1 – 312.9 Трудового кодекса Российской Федерации, и на условиях, определенных коллективным договором, локальным нормативным актом, принятым с учетом мнения профсоюзного комитета</w:t>
      </w:r>
      <w:bookmarkStart w:id="2" w:name="bookmark2"/>
    </w:p>
    <w:p w:rsidR="00F67F7D" w:rsidRPr="00ED471A" w:rsidRDefault="00F67F7D" w:rsidP="00F67F7D">
      <w:pPr>
        <w:pStyle w:val="20"/>
        <w:shd w:val="clear" w:color="auto" w:fill="auto"/>
        <w:spacing w:line="298" w:lineRule="exact"/>
        <w:ind w:firstLine="709"/>
        <w:jc w:val="both"/>
        <w:rPr>
          <w:rStyle w:val="20pt"/>
          <w:color w:val="262626" w:themeColor="text1" w:themeTint="D9"/>
          <w:spacing w:val="3"/>
          <w:sz w:val="28"/>
          <w:szCs w:val="28"/>
          <w:shd w:val="clear" w:color="auto" w:fill="auto"/>
          <w:lang w:eastAsia="en-US" w:bidi="ar-SA"/>
        </w:rPr>
      </w:pPr>
    </w:p>
    <w:p w:rsidR="00E449A5" w:rsidRPr="00ED471A" w:rsidRDefault="00F67F7D" w:rsidP="005809C9">
      <w:pPr>
        <w:pStyle w:val="21"/>
        <w:shd w:val="clear" w:color="auto" w:fill="auto"/>
        <w:tabs>
          <w:tab w:val="left" w:pos="1134"/>
        </w:tabs>
        <w:spacing w:line="240" w:lineRule="auto"/>
        <w:ind w:left="142" w:firstLine="284"/>
        <w:jc w:val="center"/>
        <w:rPr>
          <w:color w:val="262626" w:themeColor="text1" w:themeTint="D9"/>
          <w:sz w:val="28"/>
          <w:szCs w:val="28"/>
        </w:rPr>
      </w:pPr>
      <w:r w:rsidRPr="00ED471A">
        <w:rPr>
          <w:color w:val="262626" w:themeColor="text1" w:themeTint="D9"/>
          <w:sz w:val="28"/>
          <w:szCs w:val="28"/>
        </w:rPr>
        <w:t>ГЛАВА 5. РАБОЧЕЕ ВРЕМЯ И ВРЕМЯ ОТДЫХА</w:t>
      </w:r>
      <w:r w:rsidR="005809C9" w:rsidRPr="00ED471A">
        <w:rPr>
          <w:color w:val="262626" w:themeColor="text1" w:themeTint="D9"/>
          <w:sz w:val="28"/>
          <w:szCs w:val="28"/>
        </w:rPr>
        <w:t xml:space="preserve"> </w:t>
      </w:r>
    </w:p>
    <w:p w:rsidR="00625794" w:rsidRPr="00ED471A" w:rsidRDefault="00625794" w:rsidP="005809C9">
      <w:pPr>
        <w:pStyle w:val="21"/>
        <w:shd w:val="clear" w:color="auto" w:fill="auto"/>
        <w:tabs>
          <w:tab w:val="left" w:pos="1134"/>
        </w:tabs>
        <w:spacing w:line="240" w:lineRule="auto"/>
        <w:ind w:left="142" w:firstLine="284"/>
        <w:jc w:val="center"/>
        <w:rPr>
          <w:b/>
          <w:color w:val="262626" w:themeColor="text1" w:themeTint="D9"/>
          <w:sz w:val="28"/>
          <w:szCs w:val="28"/>
        </w:rPr>
      </w:pP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5.1. Стороны Соглашения договорились, что баланс рабочего времени и времени отдыха работников формируется на основе положений действующего законодательства и учитывает необходимость оптимального сочетания трудовой деятельности работника и других сторон его жизни.</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5.2. Режимы рабочего времени и времени отдыха в организациях устанавливаются правилами внутреннего трудового распорядка и, как правило, являются приложением к коллективному договору. Работодатель организует и ведет учет рабочего времени, фактически отработанного каждым работником. </w:t>
      </w:r>
    </w:p>
    <w:p w:rsidR="004D213C" w:rsidRPr="00ED471A" w:rsidRDefault="004D213C" w:rsidP="00F67F7D">
      <w:pPr>
        <w:pStyle w:val="21"/>
        <w:shd w:val="clear" w:color="auto" w:fill="auto"/>
        <w:tabs>
          <w:tab w:val="left" w:pos="1134"/>
        </w:tabs>
        <w:spacing w:line="240" w:lineRule="auto"/>
        <w:ind w:firstLine="709"/>
        <w:rPr>
          <w:color w:val="262626" w:themeColor="text1" w:themeTint="D9"/>
          <w:sz w:val="28"/>
          <w:szCs w:val="28"/>
        </w:rPr>
      </w:pP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5.3. Правила внутреннего трудового распорядка организации утверждаются работодателем с учетом мнения профсоюзного комитета.</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5.4. Нормальная продолжительность рабочего времени работников </w:t>
      </w:r>
      <w:r w:rsidRPr="00ED471A">
        <w:rPr>
          <w:color w:val="262626" w:themeColor="text1" w:themeTint="D9"/>
          <w:sz w:val="28"/>
          <w:szCs w:val="28"/>
        </w:rPr>
        <w:lastRenderedPageBreak/>
        <w:t xml:space="preserve">организаций не может превышать 40 часов в неделю.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5.5. Для женщин, работающих в сельской местности, продолжительность рабочего времени составляет не более 36 часов в неделю, при этом заработная плата выплачивается в том же размере, что и при полной продолжительности рабочей недели.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5.6. Продолжительность ежедневной работы (смены) при суммированном учете рабочего времени (в том числе и при вахтовом методе работ) должна быть не более 12 часов в сутки при условии, что продолжительность рабочего времени не превышает нормального числа рабочих часов за учетный период, установленного локальным нормативным актом.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5.7. Работникам, на рабочих местах которых условия труда по результатам специальной оценки условий труда отнесены к вредным условиям труда 3 или 4 степени или опасным условиям труда, устанавливается сокращенная продолжительность рабочего времени – 36 часов в неделю.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5.8. При введении режима дистанционной (удаленной) работы работодатель и работник определяют порядок взаимодействия, предусматривающий конкретное время выполнения работником трудовой функции дистанционно в пределах рабочего времени.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5.9. Работодатель обязан уведомить работника в письменной форме о предстоящих изменениях условий трудового договора, а также о причинах, вызвавших необходимость таких изменений, не позднее, чем за 2 месяца, если иное не предусмотрено Трудовым кодексом Российской Федерации.</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5.10. Работодатели устанавливают ежегодный дополнительный оплачиваемый отпуск за работу с вредными и (или) опасными условиями труда. Продолжительность ежегодного дополнительного оплачиваемого отпуска конкретного работника устанавливается коллективным договором с учетом результатов специальной оценки условий труда и составляет: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для работников, условия труда которых отнесены к вредным условиям труда 2 степени, не менее 7 календарных дней;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для работников, условия труда которых отнесены к вредным условиям труда 3 степени, не менее 8 календарных дней;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для работников, условия труда которых отнесены к вредным условиям труда 4 степени, не менее 9 календарных дней;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для работников, условия труда которых отнесены к опасным условиям труда, не менее 10 календарных дней.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5.11. Продолжительность ежегодного дополнительного оплачиваемого отпуска конкретного работника устанавливается трудовым договором на основании коллективного договора, локального нормативного акта, принимаемого с учетом мнения профсоюзного комитета, в соответствии с результатами специальной оценки условий труда.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5.12. На основании Соглашения, коллективного договора и письменного согласия работника, оформленного путем заключения отдельного соглашения к трудовому договору, возможна замена денежной  компенсацией части ежегодного дополнительного оплачиваемого отпуска, </w:t>
      </w:r>
      <w:r w:rsidRPr="00ED471A">
        <w:rPr>
          <w:color w:val="262626" w:themeColor="text1" w:themeTint="D9"/>
          <w:sz w:val="28"/>
          <w:szCs w:val="28"/>
        </w:rPr>
        <w:lastRenderedPageBreak/>
        <w:t xml:space="preserve">превышающей 7 календарных дней, работникам, занятым на работах с вредными и (или) опасными условиями труда.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5.13. При введении в организации суммированного учета рабочего времени продолжительность рабочего времени за учетный период не должна превышать нормальное число рабочих часов. Учетный период не может превышать 1 год, а для учета рабочего времени работников, занятых на работах с вредными и (или) опасными условиями труда, – 3 месяца.</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5.14. Сезонными признаются работы, которые в силу климатических и иных природных условий выполняются в течение определенного периода (сезона), не превышающего 6 месяцев.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Стороны Соглашения договорились при необходимости подготовить перечень сезонных работ в АПК, в том числе отдельных сезонных работ, с указанием их максимальной продолжительности, проведение которых возможно в течение периода (сезона), превышающего 6 месяцев.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5.15. </w:t>
      </w:r>
      <w:proofErr w:type="gramStart"/>
      <w:r w:rsidRPr="00ED471A">
        <w:rPr>
          <w:color w:val="262626" w:themeColor="text1" w:themeTint="D9"/>
          <w:sz w:val="28"/>
          <w:szCs w:val="28"/>
        </w:rPr>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3 месяца, увеличение учетного периода для учета рабочего времени таких работников устанавливается коллективным договором: по причинам сезонного характера – не более чем до 6</w:t>
      </w:r>
      <w:proofErr w:type="gramEnd"/>
      <w:r w:rsidRPr="00ED471A">
        <w:rPr>
          <w:color w:val="262626" w:themeColor="text1" w:themeTint="D9"/>
          <w:sz w:val="28"/>
          <w:szCs w:val="28"/>
        </w:rPr>
        <w:t xml:space="preserve"> месяцев, по причинам технологического характера – не более чем до 1 года.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5.16. Сменная работа производится в соответствии с графиком сменности. График сменности составляется работодателем с учетом мнения профсоюзного комитета и, как правило, является приложением к коллективному договору.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В трудовом договоре в обязательном порядке указывается, что работник принимается на работу со сменным режимом работы. Если данный режим вводится в организации после заключения трудового договора с работником, то требуется письменное согласие работника.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5.17. Перерыв между двумя сменами не может быть менее 8 часов.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5.18. Графики сменности доводятся до сведения работников не позднее, чем за 1 месяц до введения их в действие.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5.19. Работа в течение двух смен подряд запрещается.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5.20. Общая продолжительность ежедневной работы (смены) для работников непрерывных производств не должна превышать 12 часов.</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5.21. Для отдельных категорий работников (сторожа, охранники, вахтенный и дежурный персонал) коллективным договором может устанавливаться непрерывная работа по графику при соблюдении следующих условий: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применяется суммированный учет рабочего времени;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отдых после 24-часовой непрерывной работы (смены) должен составлять не менее 48 часов;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имеются условия для приема пищи во время работы.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5.22. При сменном графике работы в непрерывно действующих </w:t>
      </w:r>
      <w:r w:rsidRPr="00ED471A">
        <w:rPr>
          <w:color w:val="262626" w:themeColor="text1" w:themeTint="D9"/>
          <w:sz w:val="28"/>
          <w:szCs w:val="28"/>
        </w:rPr>
        <w:lastRenderedPageBreak/>
        <w:t xml:space="preserve">производствах, когда прием-передача смены является обязанностью работника, время, затрачиваемое на прием-передачу смены, учитывается в графике рабочего времени, либо производится соответствующая доплата. Конкретная продолжительность приема-передачи смены, размер доплаты устанавливаются в коллективном договоре, локальном нормативном акте организации.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5.23. Ежегодный оплачиваемый отпуск предоставляется работнику в соответствии с очередностью, устанавливаемой графиком отпусков, который утверждается работодателем с учетом мнения профсоюзного комитета не позднее, чем за две недели до наступления календарного года. График отпусков обязателен как для работодателя, так и для работника. </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5.24. Для отдельных категорий работников в установленном законом порядке предоставляются дополнительные оплачиваемые отпуска:</w:t>
      </w:r>
    </w:p>
    <w:p w:rsidR="005809C9" w:rsidRPr="00ED471A" w:rsidRDefault="005809C9" w:rsidP="00F67F7D">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ежегодный дополнительный оплачиваемый отпуск за работу на рабочих местах, которые по результатам специальной оценки условий труда отнесены к вредным условиям труда 2, 3 или 4 степени либо опасным условиям труда, в соответствии с пунктом </w:t>
      </w:r>
      <w:r w:rsidR="00D96296" w:rsidRPr="00ED471A">
        <w:rPr>
          <w:color w:val="262626" w:themeColor="text1" w:themeTint="D9"/>
          <w:sz w:val="28"/>
          <w:szCs w:val="28"/>
        </w:rPr>
        <w:t>5.10. Соглашения.</w:t>
      </w:r>
    </w:p>
    <w:p w:rsidR="002D0F9D" w:rsidRPr="00ED471A" w:rsidRDefault="005809C9" w:rsidP="00F67F7D">
      <w:pPr>
        <w:pStyle w:val="21"/>
        <w:shd w:val="clear" w:color="auto" w:fill="auto"/>
        <w:tabs>
          <w:tab w:val="left" w:pos="1134"/>
        </w:tabs>
        <w:spacing w:line="240" w:lineRule="auto"/>
        <w:ind w:firstLine="709"/>
        <w:rPr>
          <w:rStyle w:val="0pt"/>
          <w:color w:val="262626" w:themeColor="text1" w:themeTint="D9"/>
          <w:spacing w:val="2"/>
          <w:sz w:val="28"/>
          <w:szCs w:val="28"/>
          <w:shd w:val="clear" w:color="auto" w:fill="auto"/>
          <w:lang w:eastAsia="en-US" w:bidi="ar-SA"/>
        </w:rPr>
      </w:pPr>
      <w:r w:rsidRPr="00ED471A">
        <w:rPr>
          <w:color w:val="262626" w:themeColor="text1" w:themeTint="D9"/>
          <w:sz w:val="28"/>
          <w:szCs w:val="28"/>
        </w:rPr>
        <w:t>5.25. В коллективном договоре могут быть установлены случаи предоставления дополнительных оплачиваемых дней отдыха по семейным обстоятельствам, а также может быть расширен перечень лиц, указанных в статье 128 Трудового кодекса Российской Федерации.</w:t>
      </w:r>
      <w:bookmarkEnd w:id="2"/>
    </w:p>
    <w:p w:rsidR="002D0F9D" w:rsidRPr="00ED471A" w:rsidRDefault="002D0F9D" w:rsidP="002D0F9D">
      <w:pPr>
        <w:pStyle w:val="10"/>
        <w:shd w:val="clear" w:color="auto" w:fill="auto"/>
        <w:spacing w:before="0" w:after="0" w:line="293" w:lineRule="exact"/>
        <w:ind w:left="360"/>
        <w:rPr>
          <w:rStyle w:val="10pt"/>
          <w:color w:val="262626" w:themeColor="text1" w:themeTint="D9"/>
          <w:sz w:val="28"/>
          <w:szCs w:val="28"/>
        </w:rPr>
      </w:pPr>
      <w:bookmarkStart w:id="3" w:name="bookmark3"/>
    </w:p>
    <w:p w:rsidR="002D0F9D" w:rsidRPr="00ED471A" w:rsidRDefault="002D0F9D" w:rsidP="002D0F9D">
      <w:pPr>
        <w:pStyle w:val="10"/>
        <w:shd w:val="clear" w:color="auto" w:fill="auto"/>
        <w:spacing w:before="0" w:after="0" w:line="293" w:lineRule="exact"/>
        <w:ind w:left="360"/>
        <w:rPr>
          <w:rStyle w:val="10pt"/>
          <w:color w:val="262626" w:themeColor="text1" w:themeTint="D9"/>
          <w:sz w:val="28"/>
          <w:szCs w:val="28"/>
        </w:rPr>
      </w:pPr>
      <w:r w:rsidRPr="00ED471A">
        <w:rPr>
          <w:rStyle w:val="10pt"/>
          <w:color w:val="262626" w:themeColor="text1" w:themeTint="D9"/>
          <w:sz w:val="28"/>
          <w:szCs w:val="28"/>
        </w:rPr>
        <w:t>ГЛАВА 6. СОЦИАЛЬНЫЕ ЛЬГОТЫ, ГАРАНТИИ И КОМПЕНСАЦИИ</w:t>
      </w:r>
      <w:bookmarkEnd w:id="3"/>
    </w:p>
    <w:p w:rsidR="002D0F9D" w:rsidRPr="00ED471A" w:rsidRDefault="002D0F9D" w:rsidP="002D0F9D">
      <w:pPr>
        <w:pStyle w:val="10"/>
        <w:shd w:val="clear" w:color="auto" w:fill="auto"/>
        <w:spacing w:before="0" w:after="0" w:line="293" w:lineRule="exact"/>
        <w:ind w:left="360"/>
        <w:rPr>
          <w:rStyle w:val="10pt"/>
          <w:color w:val="262626" w:themeColor="text1" w:themeTint="D9"/>
          <w:sz w:val="16"/>
          <w:szCs w:val="16"/>
        </w:rPr>
      </w:pPr>
    </w:p>
    <w:p w:rsidR="00D96296" w:rsidRPr="00ED471A" w:rsidRDefault="00D96296" w:rsidP="00D96296">
      <w:pPr>
        <w:pStyle w:val="10"/>
        <w:shd w:val="clear" w:color="auto" w:fill="auto"/>
        <w:spacing w:before="0" w:after="0" w:line="293" w:lineRule="exact"/>
        <w:ind w:firstLine="709"/>
        <w:jc w:val="both"/>
        <w:rPr>
          <w:b w:val="0"/>
          <w:color w:val="262626" w:themeColor="text1" w:themeTint="D9"/>
          <w:sz w:val="28"/>
          <w:szCs w:val="28"/>
        </w:rPr>
      </w:pPr>
      <w:r w:rsidRPr="00ED471A">
        <w:rPr>
          <w:b w:val="0"/>
          <w:color w:val="262626" w:themeColor="text1" w:themeTint="D9"/>
          <w:sz w:val="28"/>
          <w:szCs w:val="28"/>
        </w:rPr>
        <w:t xml:space="preserve">6.1. Стороны Соглашения признают, что: </w:t>
      </w:r>
    </w:p>
    <w:p w:rsidR="00D96296" w:rsidRPr="00ED471A" w:rsidRDefault="00D96296" w:rsidP="00D96296">
      <w:pPr>
        <w:pStyle w:val="10"/>
        <w:shd w:val="clear" w:color="auto" w:fill="auto"/>
        <w:spacing w:before="0" w:after="0" w:line="293" w:lineRule="exact"/>
        <w:ind w:firstLine="709"/>
        <w:jc w:val="both"/>
        <w:rPr>
          <w:b w:val="0"/>
          <w:color w:val="262626" w:themeColor="text1" w:themeTint="D9"/>
          <w:sz w:val="28"/>
          <w:szCs w:val="28"/>
        </w:rPr>
      </w:pPr>
      <w:r w:rsidRPr="00ED471A">
        <w:rPr>
          <w:b w:val="0"/>
          <w:color w:val="262626" w:themeColor="text1" w:themeTint="D9"/>
          <w:sz w:val="28"/>
          <w:szCs w:val="28"/>
        </w:rPr>
        <w:t xml:space="preserve">социальные льготы, гарантии и компенсации являются мерой социальной поддержки работников и не зависят от сложности, количества и качества выполняемой работы, от трудовых успехов работника и не являются средством вознаграждения за труд; </w:t>
      </w:r>
    </w:p>
    <w:p w:rsidR="00D96296" w:rsidRPr="00ED471A" w:rsidRDefault="00D96296" w:rsidP="00D96296">
      <w:pPr>
        <w:pStyle w:val="10"/>
        <w:shd w:val="clear" w:color="auto" w:fill="auto"/>
        <w:spacing w:before="0" w:after="0" w:line="293" w:lineRule="exact"/>
        <w:ind w:firstLine="709"/>
        <w:jc w:val="both"/>
        <w:rPr>
          <w:b w:val="0"/>
          <w:color w:val="262626" w:themeColor="text1" w:themeTint="D9"/>
          <w:sz w:val="28"/>
          <w:szCs w:val="28"/>
        </w:rPr>
      </w:pPr>
      <w:r w:rsidRPr="00ED471A">
        <w:rPr>
          <w:b w:val="0"/>
          <w:color w:val="262626" w:themeColor="text1" w:themeTint="D9"/>
          <w:sz w:val="28"/>
          <w:szCs w:val="28"/>
        </w:rPr>
        <w:t>наличие корпоративной социальной программы в организации является одним из показателей социальной ответственности работодателя.</w:t>
      </w:r>
    </w:p>
    <w:p w:rsidR="00D96296" w:rsidRPr="00ED471A" w:rsidRDefault="00D96296" w:rsidP="00D96296">
      <w:pPr>
        <w:pStyle w:val="10"/>
        <w:shd w:val="clear" w:color="auto" w:fill="auto"/>
        <w:spacing w:before="0" w:after="0" w:line="293" w:lineRule="exact"/>
        <w:ind w:firstLine="709"/>
        <w:jc w:val="both"/>
        <w:rPr>
          <w:b w:val="0"/>
          <w:color w:val="262626" w:themeColor="text1" w:themeTint="D9"/>
          <w:sz w:val="28"/>
          <w:szCs w:val="28"/>
        </w:rPr>
      </w:pPr>
      <w:r w:rsidRPr="00ED471A">
        <w:rPr>
          <w:b w:val="0"/>
          <w:color w:val="262626" w:themeColor="text1" w:themeTint="D9"/>
          <w:sz w:val="28"/>
          <w:szCs w:val="28"/>
        </w:rPr>
        <w:t>6.2. Работодатели в соответствии с законодательством Российской Федерации, на условиях и в порядке, предусмотренных коллективными договорами и (или) локальными нормативными актами, вправе установить:</w:t>
      </w:r>
    </w:p>
    <w:p w:rsidR="00D96296" w:rsidRPr="00ED471A" w:rsidRDefault="00D96296" w:rsidP="00D96296">
      <w:pPr>
        <w:pStyle w:val="10"/>
        <w:shd w:val="clear" w:color="auto" w:fill="auto"/>
        <w:spacing w:before="0" w:after="0" w:line="293" w:lineRule="exact"/>
        <w:ind w:firstLine="709"/>
        <w:jc w:val="both"/>
        <w:rPr>
          <w:b w:val="0"/>
          <w:color w:val="262626" w:themeColor="text1" w:themeTint="D9"/>
          <w:sz w:val="28"/>
          <w:szCs w:val="28"/>
        </w:rPr>
      </w:pPr>
      <w:r w:rsidRPr="00ED471A">
        <w:rPr>
          <w:b w:val="0"/>
          <w:color w:val="262626" w:themeColor="text1" w:themeTint="D9"/>
          <w:sz w:val="28"/>
          <w:szCs w:val="28"/>
        </w:rPr>
        <w:t xml:space="preserve">единовременную денежную выплату для возмещения вреда, причиненного работнику в результате несчастного случая на производстве или профессионального заболевания, в зависимости от тяжести причиненного вреда (по одному из оснований); для возмещения морального вреда семье, потерявшей кормильца вследствие несчастного случая на производстве; </w:t>
      </w:r>
    </w:p>
    <w:p w:rsidR="00D96296" w:rsidRPr="00ED471A" w:rsidRDefault="00D96296" w:rsidP="00D96296">
      <w:pPr>
        <w:pStyle w:val="10"/>
        <w:shd w:val="clear" w:color="auto" w:fill="auto"/>
        <w:spacing w:before="0" w:after="0" w:line="293" w:lineRule="exact"/>
        <w:ind w:firstLine="709"/>
        <w:jc w:val="both"/>
        <w:rPr>
          <w:b w:val="0"/>
          <w:color w:val="262626" w:themeColor="text1" w:themeTint="D9"/>
          <w:sz w:val="28"/>
          <w:szCs w:val="28"/>
        </w:rPr>
      </w:pPr>
      <w:r w:rsidRPr="00ED471A">
        <w:rPr>
          <w:b w:val="0"/>
          <w:color w:val="262626" w:themeColor="text1" w:themeTint="D9"/>
          <w:sz w:val="28"/>
          <w:szCs w:val="28"/>
        </w:rPr>
        <w:t xml:space="preserve">выплату средней заработной платы по основному месту работы и сохранение рабочего места (должности) работникам, направленным работодателем на профессиональное обучение или дополнительное профессиональное образование, на прохождение независимой оценки квалификации с отрывом от работы; </w:t>
      </w:r>
    </w:p>
    <w:p w:rsidR="00D96296" w:rsidRPr="00ED471A" w:rsidRDefault="00D96296" w:rsidP="00D96296">
      <w:pPr>
        <w:pStyle w:val="10"/>
        <w:shd w:val="clear" w:color="auto" w:fill="auto"/>
        <w:spacing w:before="0" w:after="0" w:line="293" w:lineRule="exact"/>
        <w:ind w:firstLine="709"/>
        <w:jc w:val="both"/>
        <w:rPr>
          <w:b w:val="0"/>
          <w:color w:val="262626" w:themeColor="text1" w:themeTint="D9"/>
          <w:sz w:val="28"/>
          <w:szCs w:val="28"/>
        </w:rPr>
      </w:pPr>
      <w:r w:rsidRPr="00ED471A">
        <w:rPr>
          <w:b w:val="0"/>
          <w:color w:val="262626" w:themeColor="text1" w:themeTint="D9"/>
          <w:sz w:val="28"/>
          <w:szCs w:val="28"/>
        </w:rPr>
        <w:t xml:space="preserve">выплату средней заработной платы и сохранение рабочего места за лицами, участвующими в коллективных переговорах, подготовке коллективного договора, соглашений на срок, определяемый Сторонами </w:t>
      </w:r>
      <w:r w:rsidRPr="00ED471A">
        <w:rPr>
          <w:b w:val="0"/>
          <w:color w:val="262626" w:themeColor="text1" w:themeTint="D9"/>
          <w:sz w:val="28"/>
          <w:szCs w:val="28"/>
        </w:rPr>
        <w:lastRenderedPageBreak/>
        <w:t xml:space="preserve">Соглашения, продолжительностью не более 3 месяцев; </w:t>
      </w:r>
    </w:p>
    <w:p w:rsidR="00D96296" w:rsidRPr="00ED471A" w:rsidRDefault="00D96296" w:rsidP="00D96296">
      <w:pPr>
        <w:pStyle w:val="10"/>
        <w:shd w:val="clear" w:color="auto" w:fill="auto"/>
        <w:spacing w:before="0" w:after="0" w:line="293" w:lineRule="exact"/>
        <w:ind w:firstLine="709"/>
        <w:jc w:val="both"/>
        <w:rPr>
          <w:b w:val="0"/>
          <w:color w:val="262626" w:themeColor="text1" w:themeTint="D9"/>
          <w:sz w:val="28"/>
          <w:szCs w:val="28"/>
        </w:rPr>
      </w:pPr>
      <w:r w:rsidRPr="00ED471A">
        <w:rPr>
          <w:b w:val="0"/>
          <w:color w:val="262626" w:themeColor="text1" w:themeTint="D9"/>
          <w:sz w:val="28"/>
          <w:szCs w:val="28"/>
        </w:rPr>
        <w:t xml:space="preserve">единовременные или периодические выплаты социального характера работникам, которые проходят военную службу по мобилизации или военную службу по контракту, либо несут службу по контракту о добровольном содействии в выполнении задач, возложенных на Вооруженные Силы Российской Федерации; </w:t>
      </w:r>
    </w:p>
    <w:p w:rsidR="00D96296" w:rsidRPr="00ED471A" w:rsidRDefault="00D96296" w:rsidP="00D96296">
      <w:pPr>
        <w:pStyle w:val="10"/>
        <w:shd w:val="clear" w:color="auto" w:fill="auto"/>
        <w:spacing w:before="0" w:after="0" w:line="293" w:lineRule="exact"/>
        <w:ind w:firstLine="709"/>
        <w:jc w:val="both"/>
        <w:rPr>
          <w:b w:val="0"/>
          <w:color w:val="262626" w:themeColor="text1" w:themeTint="D9"/>
          <w:sz w:val="28"/>
          <w:szCs w:val="28"/>
        </w:rPr>
      </w:pPr>
      <w:r w:rsidRPr="00ED471A">
        <w:rPr>
          <w:b w:val="0"/>
          <w:color w:val="262626" w:themeColor="text1" w:themeTint="D9"/>
          <w:sz w:val="28"/>
          <w:szCs w:val="28"/>
        </w:rPr>
        <w:t xml:space="preserve">организацию профессионального переобучения (при необходимости) и повышения квалификации женщинам, возвращающимся из отпуска по беременности и родам; </w:t>
      </w:r>
    </w:p>
    <w:p w:rsidR="00D96296" w:rsidRPr="00ED471A" w:rsidRDefault="00D96296" w:rsidP="00D96296">
      <w:pPr>
        <w:pStyle w:val="10"/>
        <w:shd w:val="clear" w:color="auto" w:fill="auto"/>
        <w:spacing w:before="0" w:after="0" w:line="293" w:lineRule="exact"/>
        <w:ind w:firstLine="709"/>
        <w:jc w:val="both"/>
        <w:rPr>
          <w:b w:val="0"/>
          <w:color w:val="262626" w:themeColor="text1" w:themeTint="D9"/>
          <w:sz w:val="28"/>
          <w:szCs w:val="28"/>
        </w:rPr>
      </w:pPr>
      <w:r w:rsidRPr="00ED471A">
        <w:rPr>
          <w:b w:val="0"/>
          <w:color w:val="262626" w:themeColor="text1" w:themeTint="D9"/>
          <w:sz w:val="28"/>
          <w:szCs w:val="28"/>
        </w:rPr>
        <w:t xml:space="preserve">сохранение работникам средней заработной платы на период участия в конкурсах профессионального мастерства; </w:t>
      </w:r>
    </w:p>
    <w:p w:rsidR="00D96296" w:rsidRPr="00ED471A" w:rsidRDefault="00D96296" w:rsidP="00D96296">
      <w:pPr>
        <w:pStyle w:val="10"/>
        <w:shd w:val="clear" w:color="auto" w:fill="auto"/>
        <w:spacing w:before="0" w:after="0" w:line="293" w:lineRule="exact"/>
        <w:ind w:firstLine="709"/>
        <w:jc w:val="both"/>
        <w:rPr>
          <w:b w:val="0"/>
          <w:color w:val="262626" w:themeColor="text1" w:themeTint="D9"/>
          <w:sz w:val="28"/>
          <w:szCs w:val="28"/>
        </w:rPr>
      </w:pPr>
      <w:r w:rsidRPr="00ED471A">
        <w:rPr>
          <w:b w:val="0"/>
          <w:color w:val="262626" w:themeColor="text1" w:themeTint="D9"/>
          <w:sz w:val="28"/>
          <w:szCs w:val="28"/>
        </w:rPr>
        <w:t xml:space="preserve">финансирование мероприятий по развитию физической культуры, досуга и отдыха в организациях; </w:t>
      </w:r>
    </w:p>
    <w:p w:rsidR="00D96296" w:rsidRPr="00ED471A" w:rsidRDefault="00D96296" w:rsidP="00D96296">
      <w:pPr>
        <w:pStyle w:val="10"/>
        <w:shd w:val="clear" w:color="auto" w:fill="auto"/>
        <w:spacing w:before="0" w:after="0" w:line="293" w:lineRule="exact"/>
        <w:ind w:firstLine="709"/>
        <w:jc w:val="both"/>
        <w:rPr>
          <w:b w:val="0"/>
          <w:color w:val="262626" w:themeColor="text1" w:themeTint="D9"/>
          <w:sz w:val="28"/>
          <w:szCs w:val="28"/>
        </w:rPr>
      </w:pPr>
      <w:r w:rsidRPr="00ED471A">
        <w:rPr>
          <w:b w:val="0"/>
          <w:color w:val="262626" w:themeColor="text1" w:themeTint="D9"/>
          <w:sz w:val="28"/>
          <w:szCs w:val="28"/>
        </w:rPr>
        <w:t xml:space="preserve">осуществление добровольного медицинского страхования работников, негосударственного пенсионного обеспечения, в том числе через Акционерное общество «Негосударственный пенсионный фонд «АПК-Фонд», с учетом финансово-экономического положения организаций; </w:t>
      </w:r>
    </w:p>
    <w:p w:rsidR="00D96296" w:rsidRPr="00ED471A" w:rsidRDefault="00D96296" w:rsidP="00D96296">
      <w:pPr>
        <w:pStyle w:val="10"/>
        <w:shd w:val="clear" w:color="auto" w:fill="auto"/>
        <w:spacing w:before="0" w:after="0" w:line="293" w:lineRule="exact"/>
        <w:ind w:firstLine="709"/>
        <w:jc w:val="both"/>
        <w:rPr>
          <w:b w:val="0"/>
          <w:color w:val="262626" w:themeColor="text1" w:themeTint="D9"/>
          <w:sz w:val="28"/>
          <w:szCs w:val="28"/>
        </w:rPr>
      </w:pPr>
      <w:r w:rsidRPr="00ED471A">
        <w:rPr>
          <w:b w:val="0"/>
          <w:color w:val="262626" w:themeColor="text1" w:themeTint="D9"/>
          <w:sz w:val="28"/>
          <w:szCs w:val="28"/>
        </w:rPr>
        <w:t xml:space="preserve">могут предоставлять единовременные выплаты работникам при уходе в отпуск, при увольнении в связи с выходом на пенсию, при награждении государственными и отраслевыми наградами, при рождении ребенка, при возникновении ущерба в результате чрезвычайных ситуаций; </w:t>
      </w:r>
    </w:p>
    <w:p w:rsidR="00D96296" w:rsidRPr="00ED471A" w:rsidRDefault="00D96296" w:rsidP="00D96296">
      <w:pPr>
        <w:pStyle w:val="10"/>
        <w:shd w:val="clear" w:color="auto" w:fill="auto"/>
        <w:spacing w:before="0" w:after="0" w:line="293" w:lineRule="exact"/>
        <w:ind w:firstLine="709"/>
        <w:jc w:val="both"/>
        <w:rPr>
          <w:b w:val="0"/>
          <w:color w:val="262626" w:themeColor="text1" w:themeTint="D9"/>
          <w:sz w:val="28"/>
          <w:szCs w:val="28"/>
        </w:rPr>
      </w:pPr>
      <w:r w:rsidRPr="00ED471A">
        <w:rPr>
          <w:b w:val="0"/>
          <w:color w:val="262626" w:themeColor="text1" w:themeTint="D9"/>
          <w:sz w:val="28"/>
          <w:szCs w:val="28"/>
        </w:rPr>
        <w:t xml:space="preserve">полную или частичную оплату стоимости путевок на санаторно-курортное лечение и оздоровление работников, в первую очередь занятых во вредных условиях труда; </w:t>
      </w:r>
    </w:p>
    <w:p w:rsidR="00D96296" w:rsidRPr="00ED471A" w:rsidRDefault="00D96296" w:rsidP="00D96296">
      <w:pPr>
        <w:pStyle w:val="10"/>
        <w:shd w:val="clear" w:color="auto" w:fill="auto"/>
        <w:spacing w:before="0" w:after="0" w:line="293" w:lineRule="exact"/>
        <w:ind w:firstLine="709"/>
        <w:jc w:val="both"/>
        <w:rPr>
          <w:b w:val="0"/>
          <w:color w:val="262626" w:themeColor="text1" w:themeTint="D9"/>
          <w:sz w:val="28"/>
          <w:szCs w:val="28"/>
        </w:rPr>
      </w:pPr>
      <w:r w:rsidRPr="00ED471A">
        <w:rPr>
          <w:b w:val="0"/>
          <w:color w:val="262626" w:themeColor="text1" w:themeTint="D9"/>
          <w:sz w:val="28"/>
          <w:szCs w:val="28"/>
        </w:rPr>
        <w:t xml:space="preserve">адресную финансово-экономическую поддержку детского оздоровительного отдыха, содержания детей в детских дошкольных образовательных учреждениях; </w:t>
      </w:r>
    </w:p>
    <w:p w:rsidR="00D96296" w:rsidRPr="00ED471A" w:rsidRDefault="00D96296" w:rsidP="00D96296">
      <w:pPr>
        <w:pStyle w:val="10"/>
        <w:shd w:val="clear" w:color="auto" w:fill="auto"/>
        <w:spacing w:before="0" w:after="0" w:line="293" w:lineRule="exact"/>
        <w:ind w:firstLine="709"/>
        <w:jc w:val="both"/>
        <w:rPr>
          <w:b w:val="0"/>
          <w:color w:val="262626" w:themeColor="text1" w:themeTint="D9"/>
          <w:sz w:val="28"/>
          <w:szCs w:val="28"/>
        </w:rPr>
      </w:pPr>
      <w:r w:rsidRPr="00ED471A">
        <w:rPr>
          <w:b w:val="0"/>
          <w:color w:val="262626" w:themeColor="text1" w:themeTint="D9"/>
          <w:sz w:val="28"/>
          <w:szCs w:val="28"/>
        </w:rPr>
        <w:t xml:space="preserve">материальную помощь в случае рождения ребенка, нуждающимся неработающим пенсионерам-ветеранам организации, в случае смерти работника – членам семьи. </w:t>
      </w:r>
    </w:p>
    <w:p w:rsidR="00D96296" w:rsidRPr="00ED471A" w:rsidRDefault="00D96296" w:rsidP="00D96296">
      <w:pPr>
        <w:pStyle w:val="10"/>
        <w:shd w:val="clear" w:color="auto" w:fill="auto"/>
        <w:spacing w:before="0" w:after="0" w:line="293" w:lineRule="exact"/>
        <w:ind w:firstLine="709"/>
        <w:jc w:val="both"/>
        <w:rPr>
          <w:rStyle w:val="10pt"/>
          <w:color w:val="262626" w:themeColor="text1" w:themeTint="D9"/>
          <w:sz w:val="28"/>
          <w:szCs w:val="28"/>
        </w:rPr>
      </w:pPr>
      <w:r w:rsidRPr="00ED471A">
        <w:rPr>
          <w:b w:val="0"/>
          <w:color w:val="262626" w:themeColor="text1" w:themeTint="D9"/>
          <w:sz w:val="28"/>
          <w:szCs w:val="28"/>
        </w:rPr>
        <w:t>6.3. Перечень социальных льгот, гарантий и компенсаций для работников АПК может быть расширен в коллективных договорах и соглашениях по сравнению с действующим законодательством и настоящим Соглашением.</w:t>
      </w:r>
    </w:p>
    <w:p w:rsidR="00F67F7D" w:rsidRPr="00ED471A" w:rsidRDefault="00F67F7D" w:rsidP="009723E2">
      <w:pPr>
        <w:pStyle w:val="21"/>
        <w:shd w:val="clear" w:color="auto" w:fill="auto"/>
        <w:tabs>
          <w:tab w:val="left" w:pos="1134"/>
        </w:tabs>
        <w:spacing w:line="240" w:lineRule="auto"/>
        <w:ind w:firstLine="709"/>
        <w:jc w:val="center"/>
        <w:rPr>
          <w:rStyle w:val="0pt"/>
          <w:color w:val="262626" w:themeColor="text1" w:themeTint="D9"/>
          <w:sz w:val="28"/>
          <w:szCs w:val="28"/>
        </w:rPr>
      </w:pPr>
    </w:p>
    <w:p w:rsidR="009723E2" w:rsidRPr="00ED471A" w:rsidRDefault="00D96296" w:rsidP="009723E2">
      <w:pPr>
        <w:pStyle w:val="21"/>
        <w:shd w:val="clear" w:color="auto" w:fill="auto"/>
        <w:tabs>
          <w:tab w:val="left" w:pos="1134"/>
        </w:tabs>
        <w:spacing w:line="240" w:lineRule="auto"/>
        <w:ind w:firstLine="709"/>
        <w:jc w:val="center"/>
        <w:rPr>
          <w:color w:val="262626" w:themeColor="text1" w:themeTint="D9"/>
          <w:sz w:val="28"/>
          <w:szCs w:val="28"/>
        </w:rPr>
      </w:pPr>
      <w:r w:rsidRPr="00ED471A">
        <w:rPr>
          <w:rStyle w:val="10pt"/>
          <w:b w:val="0"/>
          <w:color w:val="262626" w:themeColor="text1" w:themeTint="D9"/>
          <w:sz w:val="28"/>
          <w:szCs w:val="28"/>
        </w:rPr>
        <w:t>ГЛАВА 7.</w:t>
      </w:r>
      <w:r w:rsidRPr="00ED471A">
        <w:rPr>
          <w:rStyle w:val="10pt"/>
          <w:color w:val="262626" w:themeColor="text1" w:themeTint="D9"/>
          <w:sz w:val="28"/>
          <w:szCs w:val="28"/>
        </w:rPr>
        <w:t xml:space="preserve"> </w:t>
      </w:r>
      <w:r w:rsidR="00F67F7D" w:rsidRPr="00ED471A">
        <w:rPr>
          <w:color w:val="262626" w:themeColor="text1" w:themeTint="D9"/>
          <w:sz w:val="28"/>
          <w:szCs w:val="28"/>
        </w:rPr>
        <w:t>ОХРАНА ТРУДА И ЗДОРОВЬЯ, ЭКОЛОГИЧЕСКАЯ БЕЗОПАСНОСТЬ</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7.1. Стороны Соглашения считают обеспечение безопасности жизни и здоровья работников в процессе трудовой деятельности одним из приоритетов своей деятельности в целях сохранения человеческого капитала, улучшения условий и охраны труда, промышленной и экологической безопасности в организациях АПК.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7.2. Стороны Соглашения: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взаимодействуют в области охраны труда, окружающей природной среды;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содействуют организации и укреплению служб охраны труда организаций АПК;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оказывают консультативную помощь организациям АПК в разработке </w:t>
      </w:r>
      <w:r w:rsidRPr="00ED471A">
        <w:rPr>
          <w:color w:val="262626" w:themeColor="text1" w:themeTint="D9"/>
          <w:sz w:val="28"/>
          <w:szCs w:val="28"/>
        </w:rPr>
        <w:lastRenderedPageBreak/>
        <w:t xml:space="preserve">и реализации региональных целевых программ улучшения условий и охраны труда работников;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содействуют развитию </w:t>
      </w:r>
      <w:proofErr w:type="gramStart"/>
      <w:r w:rsidRPr="00ED471A">
        <w:rPr>
          <w:color w:val="262626" w:themeColor="text1" w:themeTint="D9"/>
          <w:sz w:val="28"/>
          <w:szCs w:val="28"/>
        </w:rPr>
        <w:t>экономических механизмов</w:t>
      </w:r>
      <w:proofErr w:type="gramEnd"/>
      <w:r w:rsidRPr="00ED471A">
        <w:rPr>
          <w:color w:val="262626" w:themeColor="text1" w:themeTint="D9"/>
          <w:sz w:val="28"/>
          <w:szCs w:val="28"/>
        </w:rPr>
        <w:t xml:space="preserve"> мотивации работодателей к улучшению условий труда и предупреждению производственного травматизма;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proofErr w:type="gramStart"/>
      <w:r w:rsidRPr="00ED471A">
        <w:rPr>
          <w:color w:val="262626" w:themeColor="text1" w:themeTint="D9"/>
          <w:sz w:val="28"/>
          <w:szCs w:val="28"/>
        </w:rPr>
        <w:t>обеспечивают применение в организациях АПК Правил по охране труда в сельском хозяйстве, утвержденных приказом Минтруда России от 27 октября 2020 г. № 746н «Об утверждении Правил по охране труда в сельском хозяйстве», и Правил по охране труда при производстве отдельных видов пищевой продукции, утвержденных приказом Минтруда России от 7 декабря 2020 г. № 866н «Об утверждении Правил по охране труда при производстве</w:t>
      </w:r>
      <w:proofErr w:type="gramEnd"/>
      <w:r w:rsidRPr="00ED471A">
        <w:rPr>
          <w:color w:val="262626" w:themeColor="text1" w:themeTint="D9"/>
          <w:sz w:val="28"/>
          <w:szCs w:val="28"/>
        </w:rPr>
        <w:t xml:space="preserve"> отдельных видов пищевой продукции»;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принимают участие в подготовке отраслевых нормативных актов, регламентирующих вопросы охраны труда;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распространяют передовой отечественный и зарубежный опыт работы по улучшению условий труда, экологической безопасности;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проводят консультации о ратификации Конвенции № 184 Международной организации труда «О безопасности и гигиене труда в сельском хозяйстве», принятой в </w:t>
      </w:r>
      <w:proofErr w:type="gramStart"/>
      <w:r w:rsidRPr="00ED471A">
        <w:rPr>
          <w:color w:val="262626" w:themeColor="text1" w:themeTint="D9"/>
          <w:sz w:val="28"/>
          <w:szCs w:val="28"/>
        </w:rPr>
        <w:t>г</w:t>
      </w:r>
      <w:proofErr w:type="gramEnd"/>
      <w:r w:rsidRPr="00ED471A">
        <w:rPr>
          <w:color w:val="262626" w:themeColor="text1" w:themeTint="D9"/>
          <w:sz w:val="28"/>
          <w:szCs w:val="28"/>
        </w:rPr>
        <w:t xml:space="preserve">. Женеве 21 июня 2001 г. на 89-й сессии Генеральной конференции Международной организации труда.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7.3. Министерство: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участвует в разработке государственных нормативных требований охраны труда;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принимает участие в мероприятиях Сторон Соглашения, направленных на снижение производственного травматизма и профессиональной заболеваемости.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7.4. Работодатели: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обеспечивают открытость информации по вопросам охраны труда и экологии в рамках действующего законодательства;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стремятся к снижению техногенного воздействия от хозяйственной деятельности на окружающую среду, разрабатывая и реализуя мероприятия, направленные на обеспечение экологической безопасности;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обеспечивают работников рабочими местами, соответствующими требованиям и стандартам безопасного труда, в соответствии с приказом Минтруда России от 29 октября 2021 г. № 774н «Об утверждении общих требований к организации безопасного рабочего места»;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разрабатывают и утверждают правила и инструкции по охране труда с учетом мнения профсоюзного комитета;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организуют обучение безопасным методам и приемам выполнения работ,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организуют мероприятия по вопросам охраны труда;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принимают необходимые меры по профилактике производственного травматизма и профессиональных заболеваний, по замещению рабочих ме</w:t>
      </w:r>
      <w:proofErr w:type="gramStart"/>
      <w:r w:rsidRPr="00ED471A">
        <w:rPr>
          <w:color w:val="262626" w:themeColor="text1" w:themeTint="D9"/>
          <w:sz w:val="28"/>
          <w:szCs w:val="28"/>
        </w:rPr>
        <w:t>ст с вр</w:t>
      </w:r>
      <w:proofErr w:type="gramEnd"/>
      <w:r w:rsidRPr="00ED471A">
        <w:rPr>
          <w:color w:val="262626" w:themeColor="text1" w:themeTint="D9"/>
          <w:sz w:val="28"/>
          <w:szCs w:val="28"/>
        </w:rPr>
        <w:t xml:space="preserve">едными условиями труда;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proofErr w:type="gramStart"/>
      <w:r w:rsidRPr="00ED471A">
        <w:rPr>
          <w:color w:val="262626" w:themeColor="text1" w:themeTint="D9"/>
          <w:sz w:val="28"/>
          <w:szCs w:val="28"/>
        </w:rPr>
        <w:lastRenderedPageBreak/>
        <w:t>обеспечивают создание и функционирование системы управления охраной труда, с этой целью создают службы охраны труда и вводят должности специалистов по охране труда в соответствии с рекомендациями, утвержденными приказом Минтруда России от 31 января 2022 г. № 37 «Об утверждении Рекомендаций по структуре службы охраны труда в организации и по численности работников службы охраны труда»;</w:t>
      </w:r>
      <w:proofErr w:type="gramEnd"/>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организуют проведение специальной оценки условий труда с участием представителей первичных профсоюзных организаций. Гарантии и компенсации работникам, непосредственно занятым на работах с вредными и (или) опасными условиями труда, устанавливаются коллективным договором и локальным нормативным актом;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proofErr w:type="gramStart"/>
      <w:r w:rsidRPr="00ED471A">
        <w:rPr>
          <w:color w:val="262626" w:themeColor="text1" w:themeTint="D9"/>
          <w:sz w:val="28"/>
          <w:szCs w:val="28"/>
        </w:rPr>
        <w:t>финансируют мероприятия по улучшению условий и охраны труда в соответствии со статьей 225 Трудового кодекса Российской Федерации и Примерным перечнем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(приказ Минтруда России от 29 октября 2021 г. № 771н «Об утверждении Примерного перечня ежегодно реализуемых работодателем мероприятий по улучшению</w:t>
      </w:r>
      <w:proofErr w:type="gramEnd"/>
      <w:r w:rsidRPr="00ED471A">
        <w:rPr>
          <w:color w:val="262626" w:themeColor="text1" w:themeTint="D9"/>
          <w:sz w:val="28"/>
          <w:szCs w:val="28"/>
        </w:rPr>
        <w:t xml:space="preserve"> условий и охраны труда, ликвидации или снижению уровней профессиональных рисков либо недопущению повышения их уровней») в размере не менее 0,2 процента суммы затрат на производство продукции (работ, услуг) с учетом особенностей производственной и хозяйственной  деятельности. Условиями коллективного договора указанные средства могут устанавливаться в повышенном размере. Для бюджетных организаций – в порядке, предусмотренным бюджетным законодательством Российской Федерации;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обеспечивают обязательное социальное страхование работников от несчастных случаев на производстве и профессиональных заболеваний;</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обеспечивают за счет средств Социального фонда России выплату работнику, пострадавшему в результате несчастного случая на производстве: пособия по временной нетрудоспособности; единовременную страховую выплату; ежемесячные страховые выплаты; оплату дополнительных расходов, связанных с медицинской, социальной и профессиональной реабилитацией;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производят фиксированную выплату морального вреда работникам, пострадавшим в результате несчастного случая на производстве, при отсутствии вины работника на условиях, определенных коллективным договором, трудовым договором;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принимают меры по медико-санитарному обслуживанию и оздоровлению работников за счет средств организаций, а также за счет средств обязательного социального страхования от несчастных случаев на производстве и от профессиональных заболеваний;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proofErr w:type="gramStart"/>
      <w:r w:rsidRPr="00ED471A">
        <w:rPr>
          <w:color w:val="262626" w:themeColor="text1" w:themeTint="D9"/>
          <w:sz w:val="28"/>
          <w:szCs w:val="28"/>
        </w:rPr>
        <w:t xml:space="preserve">предоставляют работникам спецодежду, </w:t>
      </w:r>
      <w:proofErr w:type="spellStart"/>
      <w:r w:rsidRPr="00ED471A">
        <w:rPr>
          <w:color w:val="262626" w:themeColor="text1" w:themeTint="D9"/>
          <w:sz w:val="28"/>
          <w:szCs w:val="28"/>
        </w:rPr>
        <w:t>спецобувь</w:t>
      </w:r>
      <w:proofErr w:type="spellEnd"/>
      <w:r w:rsidRPr="00ED471A">
        <w:rPr>
          <w:color w:val="262626" w:themeColor="text1" w:themeTint="D9"/>
          <w:sz w:val="28"/>
          <w:szCs w:val="28"/>
        </w:rPr>
        <w:t xml:space="preserve">, современные сертифицированные средства индивидуальной и коллективной защиты, а также смывающие и (или) обезвреживающие средства в соответствии с Едиными типовыми нормами выдачи средств индивидуальной защиты и </w:t>
      </w:r>
      <w:r w:rsidRPr="00ED471A">
        <w:rPr>
          <w:color w:val="262626" w:themeColor="text1" w:themeTint="D9"/>
          <w:sz w:val="28"/>
          <w:szCs w:val="28"/>
        </w:rPr>
        <w:lastRenderedPageBreak/>
        <w:t>смывающих средств, утвержденными приказом Минтруда России от 29 октября 2021 г. № 767н «Об утверждении Единых типовых норм выдачи средств индивидуальной защиты и смывающих средств».</w:t>
      </w:r>
      <w:proofErr w:type="gramEnd"/>
      <w:r w:rsidRPr="00ED471A">
        <w:rPr>
          <w:color w:val="262626" w:themeColor="text1" w:themeTint="D9"/>
          <w:sz w:val="28"/>
          <w:szCs w:val="28"/>
        </w:rPr>
        <w:t xml:space="preserve"> Могут выдавать работникам сертифицированные средства индивидуальной защиты, смывающие и (или) обезвреживающие средства сверх типовых норм в соответствии с коллективным договором, локальным нормативным актом;</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proofErr w:type="gramStart"/>
      <w:r w:rsidRPr="00ED471A">
        <w:rPr>
          <w:color w:val="262626" w:themeColor="text1" w:themeTint="D9"/>
          <w:sz w:val="28"/>
          <w:szCs w:val="28"/>
        </w:rPr>
        <w:t>проводят обязательные предварительные (при поступлении на работу) и периодические медицинские осмотры (обследования) работников, а также внеочередные медицинские осмотры (обследования) работников по медицинским рекомендациям в соответствии с совместным приказом Минтруда России № 988н и Минздрава России № 1420н от 31 декабря 2020 г.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w:t>
      </w:r>
      <w:proofErr w:type="gramEnd"/>
      <w:r w:rsidRPr="00ED471A">
        <w:rPr>
          <w:color w:val="262626" w:themeColor="text1" w:themeTint="D9"/>
          <w:sz w:val="28"/>
          <w:szCs w:val="28"/>
        </w:rPr>
        <w:t xml:space="preserve"> </w:t>
      </w:r>
      <w:proofErr w:type="gramStart"/>
      <w:r w:rsidRPr="00ED471A">
        <w:rPr>
          <w:color w:val="262626" w:themeColor="text1" w:themeTint="D9"/>
          <w:sz w:val="28"/>
          <w:szCs w:val="28"/>
        </w:rPr>
        <w:t>поступлении на работу и периодические медицинские осмотры», обязательное психиатрическое освидетельствование работников, осуществляющих отдельные виды деятельности, в соответствии с приказом Минздрава России от 20 мая 2022 г.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с сохранением за ними места работы (должности) и среднего</w:t>
      </w:r>
      <w:proofErr w:type="gramEnd"/>
      <w:r w:rsidRPr="00ED471A">
        <w:rPr>
          <w:color w:val="262626" w:themeColor="text1" w:themeTint="D9"/>
          <w:sz w:val="28"/>
          <w:szCs w:val="28"/>
        </w:rPr>
        <w:t xml:space="preserve"> заработка на время прохождения указанных медицинских осмотров;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предоставляют работнику с его письменного согласия 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другую имеющуюся у работодателя работу, не противопоказанную работнику по состоянию здоровья, в соответствии со статьей 73 Трудового кодекса Российской Федерации. В случае если это предусмотрено коллективным договором, локальным нормативным актом, организуют его профессиональную переподготовку;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обеспечивают обучение (переобучение) специалистов по охране труда в лицензированных организациях;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proofErr w:type="gramStart"/>
      <w:r w:rsidRPr="00ED471A">
        <w:rPr>
          <w:color w:val="262626" w:themeColor="text1" w:themeTint="D9"/>
          <w:sz w:val="28"/>
          <w:szCs w:val="28"/>
        </w:rPr>
        <w:t>расследуют и ведут учет несчастных случаев на производстве и профессиональных заболеваний, включая анализ причин и обстоятельств событий, приведших к возникновению микроповреждений (микротравм) в порядке, установленном Трудовым кодексом Российской Федерации и в соответствии с приказом Минтруда России от 20 апреля 2022 г.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w:t>
      </w:r>
      <w:proofErr w:type="gramEnd"/>
      <w:r w:rsidRPr="00ED471A">
        <w:rPr>
          <w:color w:val="262626" w:themeColor="text1" w:themeTint="D9"/>
          <w:sz w:val="28"/>
          <w:szCs w:val="28"/>
        </w:rPr>
        <w:t xml:space="preserve"> классификаторов, необходимых для расследования несчастных случаев на производстве»;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принимают представления уполномоченного (доверенного) лица Профсоюза по охране труда, технического инспектора труда Профсоюза о приостановке работ к незамедлительному рассмотрению в случае </w:t>
      </w:r>
      <w:r w:rsidRPr="00ED471A">
        <w:rPr>
          <w:color w:val="262626" w:themeColor="text1" w:themeTint="D9"/>
          <w:sz w:val="28"/>
          <w:szCs w:val="28"/>
        </w:rPr>
        <w:lastRenderedPageBreak/>
        <w:t xml:space="preserve">возникновения непосредственной угрозы жизни и здоровью работников. Сообщают профсоюзному комитету о результатах рассмотрения и принятых мерах;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включают уполномоченное (доверенное) лицо Профсоюза по охране труда в состав комиссии по испытанию и приемке вводимых в эксплуатацию технических средств, оборудования, производственных линий, построенного или реконструированного производственного объекта;</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обеспечивают хранение архивных документов по охране труда в течение установленных сроков (приказ </w:t>
      </w:r>
      <w:proofErr w:type="spellStart"/>
      <w:r w:rsidRPr="00ED471A">
        <w:rPr>
          <w:color w:val="262626" w:themeColor="text1" w:themeTint="D9"/>
          <w:sz w:val="28"/>
          <w:szCs w:val="28"/>
        </w:rPr>
        <w:t>Росархива</w:t>
      </w:r>
      <w:proofErr w:type="spellEnd"/>
      <w:r w:rsidRPr="00ED471A">
        <w:rPr>
          <w:color w:val="262626" w:themeColor="text1" w:themeTint="D9"/>
          <w:sz w:val="28"/>
          <w:szCs w:val="28"/>
        </w:rPr>
        <w:t xml:space="preserve"> от 20 декабря 2019 г.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7.5. Работодатели совместно с профсоюзными комитетами:</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способствуют формированию ответственной позиции работников в отношении соблюдения требований охраны труда, бережного отношения к своей жизни и здоровью, искоренению небезопасных практик выполнения  работ, созданию нетерпимого отношения к нарушению другими работниками требований охраны труда и правил безопасности;</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разрабатывают и заключают соглашение по охране труда, принимают план мероприятий по улучшению условий и охраны труда, ликвидации или снижению уровней профессиональных рисков либо недопущению повышения их уровней, обеспечивают выполнение включенных в него мероприятий;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proofErr w:type="gramStart"/>
      <w:r w:rsidRPr="00ED471A">
        <w:rPr>
          <w:color w:val="262626" w:themeColor="text1" w:themeTint="D9"/>
          <w:sz w:val="28"/>
          <w:szCs w:val="28"/>
        </w:rPr>
        <w:t xml:space="preserve">создают на паритетной основе комитеты (комиссии) по охране труда и организуют их работу в соответствии с приказом Минтруда России от 22 сентября 2021 г. № 650н «Об утверждении примерного положения о комитете (комиссии) по охране труда», обеспечивают комитеты (комиссии) по охране труда, уполномоченных (доверенных) лиц Профсоюза по охране труда необходимой нормативно-технической документацией; </w:t>
      </w:r>
      <w:proofErr w:type="gramEnd"/>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организуют обучение и аттестацию членов комитета (комиссии) по охране труда за счет средств организации и (или) за счет средств Социального фонда России;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могут создавать комиссии по социальному страхованию, в том числе для контроля правильности возмещения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 счет сумм страховых взносов, уплаченных в Социальный фонд России;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предусматривают в коллективном договоре меры, обеспечивающие уполномоченным по охране труда, доверенным лицам Профсоюза возможность выполнять свои общественные обязанности в рабочее время с сохранением заработной платы;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обеспечивают участие представителей Профсоюза, уполномоченных по охране труда в комиссиях по расследованию несчастных случаев на </w:t>
      </w:r>
      <w:r w:rsidRPr="00ED471A">
        <w:rPr>
          <w:color w:val="262626" w:themeColor="text1" w:themeTint="D9"/>
          <w:sz w:val="28"/>
          <w:szCs w:val="28"/>
        </w:rPr>
        <w:lastRenderedPageBreak/>
        <w:t xml:space="preserve">производстве, профессиональных заболеваний, аварий и инцидентов на опасных производственных объектах;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организуют </w:t>
      </w:r>
      <w:proofErr w:type="gramStart"/>
      <w:r w:rsidRPr="00ED471A">
        <w:rPr>
          <w:color w:val="262626" w:themeColor="text1" w:themeTint="D9"/>
          <w:sz w:val="28"/>
          <w:szCs w:val="28"/>
        </w:rPr>
        <w:t>контроль за</w:t>
      </w:r>
      <w:proofErr w:type="gramEnd"/>
      <w:r w:rsidRPr="00ED471A">
        <w:rPr>
          <w:color w:val="262626" w:themeColor="text1" w:themeTint="D9"/>
          <w:sz w:val="28"/>
          <w:szCs w:val="28"/>
        </w:rPr>
        <w:t xml:space="preserve"> состоянием условий труда на рабочих местах, а также за правильностью применения работниками средств индивидуальной и коллективной защиты;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не реже одного раза в год проводят анализ состояния производственного травматизма (количество случаев и </w:t>
      </w:r>
      <w:proofErr w:type="spellStart"/>
      <w:r w:rsidRPr="00ED471A">
        <w:rPr>
          <w:color w:val="262626" w:themeColor="text1" w:themeTint="D9"/>
          <w:sz w:val="28"/>
          <w:szCs w:val="28"/>
        </w:rPr>
        <w:t>трудопотери</w:t>
      </w:r>
      <w:proofErr w:type="spellEnd"/>
      <w:r w:rsidRPr="00ED471A">
        <w:rPr>
          <w:color w:val="262626" w:themeColor="text1" w:themeTint="D9"/>
          <w:sz w:val="28"/>
          <w:szCs w:val="28"/>
        </w:rPr>
        <w:t xml:space="preserve"> в днях) и разрабатывают с учетом мнения профсоюзного комитета мероприятия по его снижению (недопущению);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проводят работу по пропаганде здорового образа жизни среди работников;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проводят смотры-конкурсы на лучшую организацию (структурное подразделение) по обеспечению безопасности труда, экологической безопасности, образцовому содержанию рабочих мест и санитарно-бытовых помещений, на звание «Лучший уполномоченный по охране труда».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7.6. К коллективному договору могут прилагаться: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план мероприятий по улучшению и оздоровлению условий труда на производстве с указанием объема средств</w:t>
      </w:r>
      <w:r w:rsidR="004D213C" w:rsidRPr="00ED471A">
        <w:rPr>
          <w:color w:val="262626" w:themeColor="text1" w:themeTint="D9"/>
          <w:sz w:val="28"/>
          <w:szCs w:val="28"/>
        </w:rPr>
        <w:t>, необходимых для их выполнения</w:t>
      </w:r>
      <w:r w:rsidRPr="00ED471A">
        <w:rPr>
          <w:color w:val="262626" w:themeColor="text1" w:themeTint="D9"/>
          <w:sz w:val="28"/>
          <w:szCs w:val="28"/>
        </w:rPr>
        <w:t xml:space="preserve"> по годам;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список профессий и должностей работников, которым по результатам специальной оценки условий труда могут быть установлены повышенные гарантии и компенсации;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перечень производств, профессий, должностей работников, которым выдаются бесплатно молоко или другие равноценные пищевые продукты, а на работах с особо вредными условиями труда – лечебно</w:t>
      </w:r>
      <w:r w:rsidR="004D213C" w:rsidRPr="00ED471A">
        <w:rPr>
          <w:color w:val="262626" w:themeColor="text1" w:themeTint="D9"/>
          <w:sz w:val="28"/>
          <w:szCs w:val="28"/>
        </w:rPr>
        <w:t>-</w:t>
      </w:r>
      <w:r w:rsidRPr="00ED471A">
        <w:rPr>
          <w:color w:val="262626" w:themeColor="text1" w:themeTint="D9"/>
          <w:sz w:val="28"/>
          <w:szCs w:val="28"/>
        </w:rPr>
        <w:t xml:space="preserve">профилактическое питание;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перечень работ и производственных факторов, на которых работникам выдаются бесплатно смывающие и обезвреживающие средства, нормы их выдачи;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перечень обязательной к выдаче спецодежды, </w:t>
      </w:r>
      <w:proofErr w:type="spellStart"/>
      <w:r w:rsidRPr="00ED471A">
        <w:rPr>
          <w:color w:val="262626" w:themeColor="text1" w:themeTint="D9"/>
          <w:sz w:val="28"/>
          <w:szCs w:val="28"/>
        </w:rPr>
        <w:t>спецобуви</w:t>
      </w:r>
      <w:proofErr w:type="spellEnd"/>
      <w:r w:rsidRPr="00ED471A">
        <w:rPr>
          <w:color w:val="262626" w:themeColor="text1" w:themeTint="D9"/>
          <w:sz w:val="28"/>
          <w:szCs w:val="28"/>
        </w:rPr>
        <w:t xml:space="preserve">, в том числе теплой, других средств индивидуальной защиты и нормы их выдачи;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список уполномоченных (доверенных) лиц Профсоюза по охране труда, количество часов оплачиваемого свободного времени, предоставляемых уполномоченным лицам Профсоюза по охране труда для исполнения возложенных на них функций, порядок их</w:t>
      </w:r>
      <w:r w:rsidR="004D213C" w:rsidRPr="00ED471A">
        <w:rPr>
          <w:color w:val="262626" w:themeColor="text1" w:themeTint="D9"/>
          <w:sz w:val="28"/>
          <w:szCs w:val="28"/>
        </w:rPr>
        <w:t xml:space="preserve"> </w:t>
      </w:r>
      <w:r w:rsidRPr="00ED471A">
        <w:rPr>
          <w:color w:val="262626" w:themeColor="text1" w:themeTint="D9"/>
          <w:sz w:val="28"/>
          <w:szCs w:val="28"/>
        </w:rPr>
        <w:t xml:space="preserve">оплаты;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перечень и размеры единовременных выплат работнику, которому установлена инвалидность вследствие несчастного случая, произошедшего на производстве по вине организации или в результате профзаболевания, а также выплат семье работника, погибшего на производстве по вине организации, дополнительно к страховым выплатам.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7.7. 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работ с вредными или опасными условиями труда, не предусмотренных трудовым договором, не влечет за собой привлечение его к дисциплинарной ответственности.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7.8. Профсоюз: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lastRenderedPageBreak/>
        <w:t xml:space="preserve">инициирует включение в коллективные договоры мероприятий, направленных на улучшение условий и безопасности труда на рабочих местах;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осуществляет контроль состояния условий и охраны труда в организации;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защищает законные интересы работников, пострадавших от несчастных случаев на производстве и профессиональных заболеваний;</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анализирует причины производственного травматизма;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проводит мониторинг практики применения законодательства о специальной оценке условий труда;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организует выборы уполномоченных по охране труда, доверенных лиц Профсоюза в каждом структурном подразделении и в организации в целом; </w:t>
      </w:r>
    </w:p>
    <w:p w:rsidR="009723E2" w:rsidRPr="00ED471A" w:rsidRDefault="009723E2" w:rsidP="009723E2">
      <w:pPr>
        <w:pStyle w:val="21"/>
        <w:shd w:val="clear" w:color="auto" w:fill="auto"/>
        <w:tabs>
          <w:tab w:val="left" w:pos="1134"/>
        </w:tabs>
        <w:spacing w:line="240" w:lineRule="auto"/>
        <w:ind w:firstLine="709"/>
        <w:rPr>
          <w:color w:val="262626" w:themeColor="text1" w:themeTint="D9"/>
          <w:sz w:val="28"/>
          <w:szCs w:val="28"/>
        </w:rPr>
      </w:pPr>
      <w:r w:rsidRPr="00ED471A">
        <w:rPr>
          <w:color w:val="262626" w:themeColor="text1" w:themeTint="D9"/>
          <w:sz w:val="28"/>
          <w:szCs w:val="28"/>
        </w:rPr>
        <w:t xml:space="preserve">проводит среди работников разъяснительную работу, направленную на формирование ответственной позиции работников по соблюдению требований охраны труда, бережного отношения к своей жизни и своему здоровью, а также безопасности и здоровью коллег; </w:t>
      </w:r>
    </w:p>
    <w:p w:rsidR="00E449A5" w:rsidRPr="00ED471A" w:rsidRDefault="009723E2" w:rsidP="00F67F7D">
      <w:pPr>
        <w:pStyle w:val="21"/>
        <w:shd w:val="clear" w:color="auto" w:fill="auto"/>
        <w:tabs>
          <w:tab w:val="left" w:pos="1134"/>
        </w:tabs>
        <w:spacing w:line="240" w:lineRule="auto"/>
        <w:ind w:firstLine="709"/>
        <w:rPr>
          <w:rStyle w:val="0pt"/>
          <w:b/>
          <w:bCs/>
          <w:color w:val="262626" w:themeColor="text1" w:themeTint="D9"/>
          <w:spacing w:val="2"/>
          <w:sz w:val="28"/>
          <w:szCs w:val="28"/>
        </w:rPr>
      </w:pPr>
      <w:r w:rsidRPr="00ED471A">
        <w:rPr>
          <w:color w:val="262626" w:themeColor="text1" w:themeTint="D9"/>
          <w:sz w:val="28"/>
          <w:szCs w:val="28"/>
        </w:rPr>
        <w:t>осуществляет профсоюзный контроль в области охраны окружающей среды и экологической безопасности, препятствует принятию решений, реализация которых может оказать негативное воздействие на окружающую среду, жизнь и здоровье граждан.</w:t>
      </w:r>
    </w:p>
    <w:p w:rsidR="002D0F9D" w:rsidRPr="00ED471A" w:rsidRDefault="002D0F9D" w:rsidP="002D0F9D">
      <w:pPr>
        <w:pStyle w:val="21"/>
        <w:shd w:val="clear" w:color="auto" w:fill="auto"/>
        <w:tabs>
          <w:tab w:val="left" w:pos="709"/>
          <w:tab w:val="left" w:pos="1134"/>
        </w:tabs>
        <w:spacing w:line="240" w:lineRule="auto"/>
        <w:ind w:left="357"/>
        <w:rPr>
          <w:rStyle w:val="0pt"/>
          <w:color w:val="262626" w:themeColor="text1" w:themeTint="D9"/>
          <w:spacing w:val="2"/>
          <w:sz w:val="10"/>
          <w:szCs w:val="10"/>
          <w:shd w:val="clear" w:color="auto" w:fill="auto"/>
          <w:lang w:eastAsia="en-US" w:bidi="ar-SA"/>
        </w:rPr>
      </w:pPr>
    </w:p>
    <w:p w:rsidR="002D0F9D" w:rsidRPr="00ED471A" w:rsidRDefault="002D0F9D" w:rsidP="002D0F9D">
      <w:pPr>
        <w:pStyle w:val="21"/>
        <w:numPr>
          <w:ilvl w:val="1"/>
          <w:numId w:val="31"/>
        </w:numPr>
        <w:shd w:val="clear" w:color="auto" w:fill="auto"/>
        <w:tabs>
          <w:tab w:val="left" w:pos="709"/>
          <w:tab w:val="left" w:pos="1134"/>
        </w:tabs>
        <w:spacing w:line="240" w:lineRule="auto"/>
        <w:ind w:firstLine="720"/>
        <w:jc w:val="center"/>
        <w:rPr>
          <w:rStyle w:val="20pt"/>
          <w:b w:val="0"/>
          <w:bCs w:val="0"/>
          <w:color w:val="262626" w:themeColor="text1" w:themeTint="D9"/>
          <w:sz w:val="10"/>
          <w:szCs w:val="10"/>
          <w:shd w:val="clear" w:color="auto" w:fill="auto"/>
          <w:lang w:eastAsia="en-US" w:bidi="ar-SA"/>
        </w:rPr>
      </w:pPr>
      <w:r w:rsidRPr="00ED471A">
        <w:rPr>
          <w:rStyle w:val="20pt"/>
          <w:b w:val="0"/>
          <w:color w:val="262626" w:themeColor="text1" w:themeTint="D9"/>
          <w:sz w:val="28"/>
          <w:szCs w:val="28"/>
        </w:rPr>
        <w:t>ГЛАВА 8. МОЛОДЕЖНАЯ ПОЛИТИКА</w:t>
      </w:r>
    </w:p>
    <w:p w:rsidR="00E96BCA" w:rsidRPr="00ED471A" w:rsidRDefault="00E96BCA" w:rsidP="002D0F9D">
      <w:pPr>
        <w:pStyle w:val="21"/>
        <w:numPr>
          <w:ilvl w:val="1"/>
          <w:numId w:val="31"/>
        </w:numPr>
        <w:shd w:val="clear" w:color="auto" w:fill="auto"/>
        <w:tabs>
          <w:tab w:val="left" w:pos="709"/>
          <w:tab w:val="left" w:pos="1134"/>
        </w:tabs>
        <w:spacing w:line="240" w:lineRule="auto"/>
        <w:ind w:firstLine="720"/>
        <w:jc w:val="center"/>
        <w:rPr>
          <w:color w:val="262626" w:themeColor="text1" w:themeTint="D9"/>
          <w:sz w:val="10"/>
          <w:szCs w:val="10"/>
        </w:rPr>
      </w:pP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8.1. Стороны Соглашения считают приоритетными направлениями совместной деятельности в области молодежной политики закрепление молодежи в организациях АПК, содействие повышению профессиональной квалификации, служебному росту, правовой и социальной защищенности молодежи в интересах развития кадрового и интеллектуального потенциала отрасли.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К молодежи относятся лица в возрасте от 14 до 35 лет включительно.</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8.2. Стороны договорились о необходимости разрабатывать и реализовывать меры </w:t>
      </w:r>
      <w:proofErr w:type="gramStart"/>
      <w:r w:rsidRPr="00ED471A">
        <w:rPr>
          <w:color w:val="262626" w:themeColor="text1" w:themeTint="D9"/>
          <w:sz w:val="28"/>
          <w:szCs w:val="28"/>
        </w:rPr>
        <w:t>по</w:t>
      </w:r>
      <w:proofErr w:type="gramEnd"/>
      <w:r w:rsidRPr="00ED471A">
        <w:rPr>
          <w:color w:val="262626" w:themeColor="text1" w:themeTint="D9"/>
          <w:sz w:val="28"/>
          <w:szCs w:val="28"/>
        </w:rPr>
        <w:t xml:space="preserve">: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формированию системы дополнительных экономических и социальных стимулов привлечения и закрепле</w:t>
      </w:r>
      <w:r w:rsidR="009A230B" w:rsidRPr="00ED471A">
        <w:rPr>
          <w:color w:val="262626" w:themeColor="text1" w:themeTint="D9"/>
          <w:sz w:val="28"/>
          <w:szCs w:val="28"/>
        </w:rPr>
        <w:t>ния молодежи в организациях А</w:t>
      </w:r>
      <w:r w:rsidR="008625B7" w:rsidRPr="00ED471A">
        <w:rPr>
          <w:color w:val="262626" w:themeColor="text1" w:themeTint="D9"/>
          <w:sz w:val="28"/>
          <w:szCs w:val="28"/>
        </w:rPr>
        <w:t>гропромышленного комплекса</w:t>
      </w:r>
      <w:r w:rsidRPr="00ED471A">
        <w:rPr>
          <w:color w:val="262626" w:themeColor="text1" w:themeTint="D9"/>
          <w:sz w:val="28"/>
          <w:szCs w:val="28"/>
        </w:rPr>
        <w:t xml:space="preserve">;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созданию условий для прохождения производственной (технологической) практики в организациях </w:t>
      </w:r>
      <w:proofErr w:type="gramStart"/>
      <w:r w:rsidRPr="00ED471A">
        <w:rPr>
          <w:color w:val="262626" w:themeColor="text1" w:themeTint="D9"/>
          <w:sz w:val="28"/>
          <w:szCs w:val="28"/>
        </w:rPr>
        <w:t>АПК</w:t>
      </w:r>
      <w:proofErr w:type="gramEnd"/>
      <w:r w:rsidRPr="00ED471A">
        <w:rPr>
          <w:color w:val="262626" w:themeColor="text1" w:themeTint="D9"/>
          <w:sz w:val="28"/>
          <w:szCs w:val="28"/>
        </w:rPr>
        <w:t xml:space="preserve"> обучающимися из числа молодежи в образовательных учреждениях среднего и высшего профессионального образования;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проведению </w:t>
      </w:r>
      <w:proofErr w:type="spellStart"/>
      <w:r w:rsidRPr="00ED471A">
        <w:rPr>
          <w:color w:val="262626" w:themeColor="text1" w:themeTint="D9"/>
          <w:sz w:val="28"/>
          <w:szCs w:val="28"/>
        </w:rPr>
        <w:t>профориентационной</w:t>
      </w:r>
      <w:proofErr w:type="spellEnd"/>
      <w:r w:rsidRPr="00ED471A">
        <w:rPr>
          <w:color w:val="262626" w:themeColor="text1" w:themeTint="D9"/>
          <w:sz w:val="28"/>
          <w:szCs w:val="28"/>
        </w:rPr>
        <w:t xml:space="preserve"> работы с молодежью в образовательных организациях всех уровней профессионального образования;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разработке и реализации программ, направленных на развитие института наставничества, адаптацию молодежи на производстве;</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эффективному использованию личностного, профессионального и делового потенциала молодых работников и специалистов;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lastRenderedPageBreak/>
        <w:t>формированию условий для патриотического и духовно</w:t>
      </w:r>
      <w:r w:rsidR="00625794" w:rsidRPr="00ED471A">
        <w:rPr>
          <w:color w:val="262626" w:themeColor="text1" w:themeTint="D9"/>
          <w:sz w:val="28"/>
          <w:szCs w:val="28"/>
        </w:rPr>
        <w:t>-</w:t>
      </w:r>
      <w:r w:rsidRPr="00ED471A">
        <w:rPr>
          <w:color w:val="262626" w:themeColor="text1" w:themeTint="D9"/>
          <w:sz w:val="28"/>
          <w:szCs w:val="28"/>
        </w:rPr>
        <w:t xml:space="preserve">нравственного воспитания молодежи с учетом традиционных культурных и семейных ценностей.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8.3. Работодатели совместно с профсоюзными комитетами вправе:</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создавать молодежные советы (комиссии) и содействовать их работе, направленной на активизацию участия молодежи в повышении эффективности деятельности организации;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формировать в коллективном договоре специальный раздел по молодежной политике и предусматривать в нем финансирование программ работы с молодежью;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предусматривать в коллективном договоре оплачиваемое время для председателя молодежного совета (комиссии) для выполнения общественных обязанностей в интересах молодых работников организации;</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разрабатывать целевые программы по работе с молодежью и мероприятия по их реализации;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проводить конкурсы профессионального мастерства среди молодежи;</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создавать условия для реализации научно-технического и творческого потенциала молодежи, стимулирования ее инновационной деятельности;</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проводить для молодежи профильные научно-прикладные конференции по актуальным проблемам производства, развитию новых технологий и внедрению инноваций;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поощрять работников из числа молодежи, добившихся высоких показателей в труде и активно участвующих в деятельности профсоюзной организации;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проводить физкультурно-оздоровительные, спортивные и культурно</w:t>
      </w:r>
      <w:r w:rsidR="00625794" w:rsidRPr="00ED471A">
        <w:rPr>
          <w:color w:val="262626" w:themeColor="text1" w:themeTint="D9"/>
          <w:sz w:val="28"/>
          <w:szCs w:val="28"/>
        </w:rPr>
        <w:t>-</w:t>
      </w:r>
      <w:r w:rsidRPr="00ED471A">
        <w:rPr>
          <w:color w:val="262626" w:themeColor="text1" w:themeTint="D9"/>
          <w:sz w:val="28"/>
          <w:szCs w:val="28"/>
        </w:rPr>
        <w:t xml:space="preserve">массовые мероприятия в целях предупреждения негативных явлений среди молодежи, укрепления нравственного и физического здоровья молодежи посредством организации досуга.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8.4. Работодатели: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предоставляют льготы работникам из числа молодежи для обучения в профильных образовательных организациях высшего и среднего профессионального образования в соответствии с действующим законодательством и коллективными договорами;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содействуют участию представителей молодежи в комиссиях по ведению коллективных переговоров;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заключают с профильными образовательными организациями договоры сотрудничества с целью подготовки молодежи как специалистов и рабочих, в соответствии с которыми гарантируют им трудоустройство по специальности, о проведении производственной практики и стажировки, о поощрении мастеров производственного обучения, о развитии материально-технической базы образовательных организаций;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обеспечивают соблюдение квот на рабочие места для выпускников образовательных организаций высшего и среднего профессионального образования из числа молодежи;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гарантируют трудоустройство молодежи, ранее работавшей в организации, после прохождения военной и приравненной к ней службы;</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lastRenderedPageBreak/>
        <w:t xml:space="preserve">оказывают материальную помощь работникам из числа молодежи, возвратившимся в организацию после прохождения военной и приравненной к ней службы, на условиях, определяемых коллективным договором;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закрепляют за молодыми работниками наставников (при необходимости);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предусматривают повышенную оплату труда работникам, осуществляющим наставничество (наставникам) на условиях, определяемых коллективным договором или локальным нормативным актом организации;</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производят ежемесячную доплату к стипендии на условиях и в размерах, определяемых коллективным договором, локальным нормативным актом, обучающимся из числа молодежи в образовательных организациях высшего и среднего профессионального образования, направленным организацией на учебу;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8.5. Профсоюз: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организует работу Молодежного совета Профсоюза;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проводит обучение председателей молодежных советов (комиссий) организаций, молодых профсоюзных активистов;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контролирует предоставление гарантированных законодательством Российской Федерации и Соглашением социальных льгот и гарантий молодежи;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принимает участие в разработке и реализации федеральных и отраслевых молодежных программ;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проводит мероприятия, акции по повышению социальной активности молодежи;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устанавливает именные стипендии </w:t>
      </w:r>
      <w:proofErr w:type="gramStart"/>
      <w:r w:rsidRPr="00ED471A">
        <w:rPr>
          <w:color w:val="262626" w:themeColor="text1" w:themeTint="D9"/>
          <w:sz w:val="28"/>
          <w:szCs w:val="28"/>
        </w:rPr>
        <w:t>обучающимся</w:t>
      </w:r>
      <w:proofErr w:type="gramEnd"/>
      <w:r w:rsidRPr="00ED471A">
        <w:rPr>
          <w:color w:val="262626" w:themeColor="text1" w:themeTint="D9"/>
          <w:sz w:val="28"/>
          <w:szCs w:val="28"/>
        </w:rPr>
        <w:t xml:space="preserve"> из числа молодежи в отраслевых образовательных организациях высшего и среднего профессионального образования за отличную успеваемость и общественную работу.</w:t>
      </w:r>
    </w:p>
    <w:p w:rsidR="00E96BCA" w:rsidRPr="00ED471A" w:rsidRDefault="00E96BCA" w:rsidP="00E96BCA">
      <w:pPr>
        <w:pStyle w:val="21"/>
        <w:shd w:val="clear" w:color="auto" w:fill="auto"/>
        <w:spacing w:line="240" w:lineRule="auto"/>
        <w:ind w:left="357"/>
        <w:rPr>
          <w:color w:val="262626" w:themeColor="text1" w:themeTint="D9"/>
        </w:rPr>
      </w:pPr>
    </w:p>
    <w:p w:rsidR="004D213C" w:rsidRPr="00ED471A" w:rsidRDefault="004D213C" w:rsidP="00E96BCA">
      <w:pPr>
        <w:pStyle w:val="21"/>
        <w:shd w:val="clear" w:color="auto" w:fill="auto"/>
        <w:spacing w:line="240" w:lineRule="auto"/>
        <w:ind w:left="357"/>
        <w:rPr>
          <w:color w:val="262626" w:themeColor="text1" w:themeTint="D9"/>
        </w:rPr>
      </w:pPr>
    </w:p>
    <w:p w:rsidR="004D213C" w:rsidRPr="00ED471A" w:rsidRDefault="004D213C" w:rsidP="00E96BCA">
      <w:pPr>
        <w:pStyle w:val="21"/>
        <w:shd w:val="clear" w:color="auto" w:fill="auto"/>
        <w:spacing w:line="240" w:lineRule="auto"/>
        <w:ind w:left="357"/>
        <w:rPr>
          <w:color w:val="262626" w:themeColor="text1" w:themeTint="D9"/>
        </w:rPr>
      </w:pPr>
    </w:p>
    <w:p w:rsidR="004D213C" w:rsidRPr="00ED471A" w:rsidRDefault="004D213C" w:rsidP="00E96BCA">
      <w:pPr>
        <w:pStyle w:val="21"/>
        <w:shd w:val="clear" w:color="auto" w:fill="auto"/>
        <w:spacing w:line="240" w:lineRule="auto"/>
        <w:ind w:left="357"/>
        <w:rPr>
          <w:color w:val="262626" w:themeColor="text1" w:themeTint="D9"/>
        </w:rPr>
      </w:pPr>
    </w:p>
    <w:p w:rsidR="00E449A5" w:rsidRPr="00ED471A" w:rsidRDefault="00F67F7D"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ГЛАВА 9. РАЗВИТИЕ СОЦИАЛЬНОГО ПАРТНЕРСТВА И КООРДИНАЦИЯ ДЕЙСТВИЙ СТОРОН СОГЛАШЕНИЯ</w:t>
      </w:r>
      <w:r w:rsidR="00E96BCA" w:rsidRPr="00ED471A">
        <w:rPr>
          <w:color w:val="262626" w:themeColor="text1" w:themeTint="D9"/>
          <w:sz w:val="28"/>
          <w:szCs w:val="28"/>
        </w:rPr>
        <w:t xml:space="preserve"> </w:t>
      </w:r>
    </w:p>
    <w:p w:rsidR="00F67F7D" w:rsidRPr="00ED471A" w:rsidRDefault="00F67F7D" w:rsidP="00E96BCA">
      <w:pPr>
        <w:pStyle w:val="21"/>
        <w:shd w:val="clear" w:color="auto" w:fill="auto"/>
        <w:spacing w:line="240" w:lineRule="auto"/>
        <w:ind w:firstLine="709"/>
        <w:rPr>
          <w:b/>
          <w:color w:val="262626" w:themeColor="text1" w:themeTint="D9"/>
          <w:sz w:val="28"/>
          <w:szCs w:val="28"/>
        </w:rPr>
      </w:pP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9.1. </w:t>
      </w:r>
      <w:proofErr w:type="gramStart"/>
      <w:r w:rsidRPr="00ED471A">
        <w:rPr>
          <w:color w:val="262626" w:themeColor="text1" w:themeTint="D9"/>
          <w:sz w:val="28"/>
          <w:szCs w:val="28"/>
        </w:rPr>
        <w:t xml:space="preserve">Социальное партнерство в АПК на федеральном уровне является основой для развития системы отраслевого социального партнерства на региональном и территориальном уровнях. </w:t>
      </w:r>
      <w:proofErr w:type="gramEnd"/>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9.2. Стороны Соглашения определяют в качестве стратегического направления развития социального партнерства в АПК реализацию принципов представительного, равноправного, добросовестного и ответственного социального диалога.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9.3. Стороны гарантируют выполнение обязательств Соглашения и считают необходимым обеспечить максимальное использование возможностей социального партнерства в сфере труда при принятии </w:t>
      </w:r>
      <w:r w:rsidRPr="00ED471A">
        <w:rPr>
          <w:color w:val="262626" w:themeColor="text1" w:themeTint="D9"/>
          <w:sz w:val="28"/>
          <w:szCs w:val="28"/>
        </w:rPr>
        <w:lastRenderedPageBreak/>
        <w:t xml:space="preserve">решений по вопросам регулирования социально-трудовых отношений.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9.4. Стороны договорились, что при заключении отраслевых региональных и территориальных соглашений интересы работников представляют территориальные профсоюзные организации, интересы работодателей – территориальные отраслевые объединения работодателей, руководители подведомственных Министерству, Службе и Агентству организаций, территориальных органов управления АПК.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9.5. Стороны признают, что на переговорах по заключению коллективного договора (соглашения) интересы всех работников организации независимо от их численности и членства в профсоюзе представляют первичные профсоюзные организации.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9.6. В целях повышения результативности коллективно-договорного регулирования социально-трудовых отношений в организациях АПК Стороны Соглашения обязуются: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обеспечивать безусловное выполнение норм Трудового кодекса Российской Федерации;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не допускать в период действия Соглашения принятия нормативных правовых актов, ухудшающих социально-экономическое положение работников, за исключением случаев, предусмотренных статьей 74 Трудового кодекса Российской Федерации;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принимать меры по совершенствованию нормативных правовых актов и договорной базы социального партнерства;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разрабатывать рекомендации, направленные на развитие социального партнерства в АПК;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содействовать развитию коллективно-договорного регулирования социально-трудовых отношений в организациях всех форм собственности;</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содействовать распространению международного и российского стандартов социальной ответственности, дальнейшему развитию практики участия организаций и индивидуальных предпринимателей в региональных проектах «Декларирование деятельности предприятия по реализации трудовых прав работников и работодателей»; </w:t>
      </w:r>
    </w:p>
    <w:p w:rsidR="004D213C" w:rsidRPr="00ED471A" w:rsidRDefault="004D213C" w:rsidP="00E96BCA">
      <w:pPr>
        <w:pStyle w:val="21"/>
        <w:shd w:val="clear" w:color="auto" w:fill="auto"/>
        <w:spacing w:line="240" w:lineRule="auto"/>
        <w:ind w:firstLine="709"/>
        <w:rPr>
          <w:color w:val="262626" w:themeColor="text1" w:themeTint="D9"/>
          <w:sz w:val="28"/>
          <w:szCs w:val="28"/>
        </w:rPr>
      </w:pP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оказывать консультативную помощь в подготовке и заключении коллективных договоров в организациях АПК, принимать участие в собраниях, конференциях по подведению итогов выполнения коллективных договоров;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проводить мониторинг опыта работы Сторон социального партнерства по заключению соглашений на региональном и территориальном уровнях;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предоставлять информацию Сторонам Соглашения, необходимую для анализа хода реализации настоящего Соглашения, рассмотрения вопросов о внесении в него изменений и дополнений;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принимать меры по урегулированию коллективных трудовых споров в организациях, противодействовать правонарушениям в сфере трудовых отношений;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обеспечивать участие представителей Сторон в работе совещаний, межведомственных комиссий, круглых столов, рабочих групп и других </w:t>
      </w:r>
      <w:r w:rsidRPr="00ED471A">
        <w:rPr>
          <w:color w:val="262626" w:themeColor="text1" w:themeTint="D9"/>
          <w:sz w:val="28"/>
          <w:szCs w:val="28"/>
        </w:rPr>
        <w:lastRenderedPageBreak/>
        <w:t xml:space="preserve">мероприятий, касающихся социального партнерства.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9.7. Стороны Соглашения разрабатывают предложения о внесении изменений в законодательные акты, направленные на повышение заинтересованности в участии работодателей и их объединений в системе социального партнерства в сфере труда.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9.8. Профсоюз и </w:t>
      </w:r>
      <w:proofErr w:type="spellStart"/>
      <w:r w:rsidRPr="00ED471A">
        <w:rPr>
          <w:color w:val="262626" w:themeColor="text1" w:themeTint="D9"/>
          <w:sz w:val="28"/>
          <w:szCs w:val="28"/>
        </w:rPr>
        <w:t>Росагропромсоюз</w:t>
      </w:r>
      <w:proofErr w:type="spellEnd"/>
      <w:r w:rsidRPr="00ED471A">
        <w:rPr>
          <w:color w:val="262626" w:themeColor="text1" w:themeTint="D9"/>
          <w:sz w:val="28"/>
          <w:szCs w:val="28"/>
        </w:rPr>
        <w:t xml:space="preserve"> в целях укрепления социального партнерства награждают руководителей организаций АПК, успешно решающих вопросы эффективного развития производства и социального партнерства, нагрудным знаком «За развитие социального партнерства».</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9.9. </w:t>
      </w:r>
      <w:proofErr w:type="gramStart"/>
      <w:r w:rsidRPr="00ED471A">
        <w:rPr>
          <w:color w:val="262626" w:themeColor="text1" w:themeTint="D9"/>
          <w:sz w:val="28"/>
          <w:szCs w:val="28"/>
        </w:rPr>
        <w:t xml:space="preserve">Стороны создают Отраслевую комиссию, которая объявляет о начале коллективных переговоров, осуществляет текущий контроль реализации Соглашения, анализирует опыт работы сторон социального партнерства на региональном и территориальном уровнях. </w:t>
      </w:r>
      <w:proofErr w:type="gramEnd"/>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Порядок работы и состав Отраслевой комиссии утверждаются Сторонами Соглашения.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9.10. Стороны обязуются реализовывать меры, направленные на повышение роли Отраслевой комиссии, и договорились: </w:t>
      </w:r>
    </w:p>
    <w:p w:rsidR="00E96BCA" w:rsidRPr="00ED471A" w:rsidRDefault="00E96BCA" w:rsidP="00E96BCA">
      <w:pPr>
        <w:pStyle w:val="21"/>
        <w:shd w:val="clear" w:color="auto" w:fill="auto"/>
        <w:spacing w:line="240" w:lineRule="auto"/>
        <w:ind w:firstLine="709"/>
        <w:rPr>
          <w:color w:val="262626" w:themeColor="text1" w:themeTint="D9"/>
          <w:sz w:val="28"/>
          <w:szCs w:val="28"/>
        </w:rPr>
      </w:pPr>
      <w:proofErr w:type="gramStart"/>
      <w:r w:rsidRPr="00ED471A">
        <w:rPr>
          <w:color w:val="262626" w:themeColor="text1" w:themeTint="D9"/>
          <w:sz w:val="28"/>
          <w:szCs w:val="28"/>
        </w:rPr>
        <w:t xml:space="preserve">обсудить вопрос о формировании единой открытой информационной базы отраслевых соглашений, заключенных на региональном и территориальном уровнях социального партнерства, а также региональных соглашений о минимальной заработной плате; </w:t>
      </w:r>
      <w:proofErr w:type="gramEnd"/>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проводить консультации и разрабатывать предложения по внесению изменений в правовую базу коллективно-договорного регулирования социально-трудовых и связанных с ними экономических отношений;</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проводить консультации по уточнению структуры и содержания соглашений и коллективных договоров.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9.11. Каждая из Сторон в трехмесячный срок после подписания Соглашения разрабатывает и представляет в Отраслевую комиссию план мероприятий, необходимых для реализации принятых обязательств, на </w:t>
      </w:r>
      <w:proofErr w:type="gramStart"/>
      <w:r w:rsidR="004D213C" w:rsidRPr="00ED471A">
        <w:rPr>
          <w:color w:val="262626" w:themeColor="text1" w:themeTint="D9"/>
          <w:sz w:val="28"/>
          <w:szCs w:val="28"/>
        </w:rPr>
        <w:t>основании</w:t>
      </w:r>
      <w:proofErr w:type="gramEnd"/>
      <w:r w:rsidRPr="00ED471A">
        <w:rPr>
          <w:color w:val="262626" w:themeColor="text1" w:themeTint="D9"/>
          <w:sz w:val="28"/>
          <w:szCs w:val="28"/>
        </w:rPr>
        <w:t xml:space="preserve"> которого Отраслевая комиссия утверждает единый план первоочередных мероприятий по реализации Соглашения.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9.12. Отраслевая комиссия ежегодно рассматривает ход выполнения единого плана мероприятий по реализации Соглашения.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9.13. Изменения и дополнения вносятся в Соглашение в следующем порядке: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Сторона – инициатор внесения изменений и (или) дополнений направляет в Отраслевую комиссию в письменной форме предложение о начале переговоров с перечнем конкретных изменений; </w:t>
      </w:r>
    </w:p>
    <w:p w:rsidR="00E96BCA" w:rsidRPr="00ED471A" w:rsidRDefault="00E96BCA" w:rsidP="00E96BCA">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переговоры Сторон должны быть начаты в течение 1 месяца после получения соответствующего предложения одной из Сторон; </w:t>
      </w:r>
    </w:p>
    <w:p w:rsidR="00E96BCA" w:rsidRPr="00ED471A" w:rsidRDefault="00E96BCA" w:rsidP="00F67F7D">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изменения вносятся в Соглашение по решению Отраслевой комиссии.</w:t>
      </w:r>
    </w:p>
    <w:p w:rsidR="00F67F7D" w:rsidRPr="00ED471A" w:rsidRDefault="00F67F7D" w:rsidP="00F67F7D">
      <w:pPr>
        <w:pStyle w:val="21"/>
        <w:shd w:val="clear" w:color="auto" w:fill="auto"/>
        <w:spacing w:line="240" w:lineRule="auto"/>
        <w:ind w:firstLine="709"/>
        <w:rPr>
          <w:rStyle w:val="0pt"/>
          <w:color w:val="262626" w:themeColor="text1" w:themeTint="D9"/>
          <w:spacing w:val="2"/>
          <w:sz w:val="28"/>
          <w:szCs w:val="28"/>
          <w:shd w:val="clear" w:color="auto" w:fill="auto"/>
          <w:lang w:eastAsia="en-US" w:bidi="ar-SA"/>
        </w:rPr>
      </w:pPr>
    </w:p>
    <w:p w:rsidR="00F67F7D" w:rsidRPr="00ED471A" w:rsidRDefault="00F67F7D" w:rsidP="00F67F7D">
      <w:pPr>
        <w:pStyle w:val="21"/>
        <w:shd w:val="clear" w:color="auto" w:fill="auto"/>
        <w:spacing w:line="240" w:lineRule="auto"/>
        <w:ind w:left="357"/>
        <w:jc w:val="center"/>
        <w:rPr>
          <w:color w:val="262626" w:themeColor="text1" w:themeTint="D9"/>
          <w:sz w:val="28"/>
          <w:szCs w:val="28"/>
        </w:rPr>
      </w:pPr>
      <w:r w:rsidRPr="00ED471A">
        <w:rPr>
          <w:color w:val="262626" w:themeColor="text1" w:themeTint="D9"/>
          <w:sz w:val="28"/>
          <w:szCs w:val="28"/>
        </w:rPr>
        <w:t>ГЛАВА 10. ГАРАНТИЯ ПРАВ ВЫ</w:t>
      </w:r>
      <w:r w:rsidR="009A230B" w:rsidRPr="00ED471A">
        <w:rPr>
          <w:color w:val="262626" w:themeColor="text1" w:themeTint="D9"/>
          <w:sz w:val="28"/>
          <w:szCs w:val="28"/>
        </w:rPr>
        <w:t>Б</w:t>
      </w:r>
      <w:r w:rsidRPr="00ED471A">
        <w:rPr>
          <w:color w:val="262626" w:themeColor="text1" w:themeTint="D9"/>
          <w:sz w:val="28"/>
          <w:szCs w:val="28"/>
        </w:rPr>
        <w:t>ОРНЫХ ОРГАНОВ ПРОФСОЮЗНЫХ ОРГАНИЗАЦИЙ</w:t>
      </w:r>
    </w:p>
    <w:p w:rsidR="00F67F7D" w:rsidRPr="00ED471A" w:rsidRDefault="00F67F7D" w:rsidP="00F67F7D">
      <w:pPr>
        <w:pStyle w:val="21"/>
        <w:shd w:val="clear" w:color="auto" w:fill="auto"/>
        <w:spacing w:line="240" w:lineRule="auto"/>
        <w:ind w:left="357"/>
        <w:jc w:val="center"/>
        <w:rPr>
          <w:color w:val="262626" w:themeColor="text1" w:themeTint="D9"/>
          <w:sz w:val="28"/>
          <w:szCs w:val="28"/>
        </w:rPr>
      </w:pPr>
    </w:p>
    <w:p w:rsidR="00727B85" w:rsidRPr="00ED471A" w:rsidRDefault="00727B85" w:rsidP="00727B85">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10.1. </w:t>
      </w:r>
      <w:proofErr w:type="gramStart"/>
      <w:r w:rsidRPr="00ED471A">
        <w:rPr>
          <w:color w:val="262626" w:themeColor="text1" w:themeTint="D9"/>
          <w:sz w:val="28"/>
          <w:szCs w:val="28"/>
        </w:rPr>
        <w:t xml:space="preserve">Права и гарантии деятельности Профсоюза, территориальных и </w:t>
      </w:r>
      <w:r w:rsidRPr="00ED471A">
        <w:rPr>
          <w:color w:val="262626" w:themeColor="text1" w:themeTint="D9"/>
          <w:sz w:val="28"/>
          <w:szCs w:val="28"/>
        </w:rPr>
        <w:lastRenderedPageBreak/>
        <w:t>первичных профсоюзных организаций, соответствующих выборных органов профсоюзных организаций определяются Трудовым кодексом Российской Федерации, Федеральным законом от 12 января 1996 г. № 10-ФЗ «О профессиональных союзах, их правах и гарантиях деятельности», иными законами Российской Федерации, Уставом Общероссийской общественной организации Профессиональный союз работников агропромышленного комплекса Российской Федерации, реализуются с учетом Генерального соглашения между общероссийскими объединениями профсоюзов</w:t>
      </w:r>
      <w:proofErr w:type="gramEnd"/>
      <w:r w:rsidRPr="00ED471A">
        <w:rPr>
          <w:color w:val="262626" w:themeColor="text1" w:themeTint="D9"/>
          <w:sz w:val="28"/>
          <w:szCs w:val="28"/>
        </w:rPr>
        <w:t xml:space="preserve">, общероссийскими объединениями работодателей и Правительством Российской Федерации, Соглашения, иных соглашений и коллективных договоров. </w:t>
      </w:r>
    </w:p>
    <w:p w:rsidR="00727B85" w:rsidRPr="00ED471A" w:rsidRDefault="00727B85" w:rsidP="00727B85">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10.2. Стороны Соглашения признают свободу объединения работников в профсоюз в качестве одного из основополагающих прав человека, необходимого для эффективного функционирования системы трудовых отношений, не препятствуют созданию первичных профсоюзных организаций Профсоюза, содействуют повышению роли профсоюзных организаций на всех уровнях социального партнерства.</w:t>
      </w:r>
    </w:p>
    <w:p w:rsidR="00727B85" w:rsidRPr="00ED471A" w:rsidRDefault="00727B85" w:rsidP="00727B85">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Стороны Соглашения считают, что наличие коллективного договора, заключенного с профсоюзной организацией, является необходимым инструментом социально-трудовых отношений. </w:t>
      </w:r>
    </w:p>
    <w:p w:rsidR="00727B85" w:rsidRPr="00ED471A" w:rsidRDefault="00727B85" w:rsidP="00727B85">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10.3. Работа председателя первичной профсоюзной организации признается значимой и поощряется на условиях, определенных коллективным договором. </w:t>
      </w:r>
    </w:p>
    <w:p w:rsidR="00727B85" w:rsidRPr="00ED471A" w:rsidRDefault="00727B85" w:rsidP="00727B85">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10.4. Стороны обращают внимание на обязанность работодателей:</w:t>
      </w:r>
    </w:p>
    <w:p w:rsidR="00727B85" w:rsidRPr="00ED471A" w:rsidRDefault="00727B85" w:rsidP="00727B85">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соблюдать права и гарантии профсоюзных организаций; </w:t>
      </w:r>
    </w:p>
    <w:p w:rsidR="00727B85" w:rsidRPr="00ED471A" w:rsidRDefault="00727B85" w:rsidP="00727B85">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создавать условия для осуществления деятельности выборного органа первичной профсоюзной организации в соответствии со статьей 377 Трудового кодекса Российской Федерации, в том числе для текущей работы и для проведения собраний; </w:t>
      </w:r>
    </w:p>
    <w:p w:rsidR="004D213C" w:rsidRPr="00ED471A" w:rsidRDefault="004D213C" w:rsidP="00727B85">
      <w:pPr>
        <w:pStyle w:val="21"/>
        <w:shd w:val="clear" w:color="auto" w:fill="auto"/>
        <w:spacing w:line="240" w:lineRule="auto"/>
        <w:ind w:firstLine="709"/>
        <w:rPr>
          <w:color w:val="262626" w:themeColor="text1" w:themeTint="D9"/>
          <w:sz w:val="28"/>
          <w:szCs w:val="28"/>
        </w:rPr>
      </w:pPr>
    </w:p>
    <w:p w:rsidR="00727B85" w:rsidRPr="00ED471A" w:rsidRDefault="00727B85" w:rsidP="00727B85">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предоставлять профсоюзным органам по их запросу необходимые нормативные документы, информацию, сведения и разъяснения по вопросам условий и охраны труда, заработной платы, другим социально</w:t>
      </w:r>
      <w:r w:rsidR="00F24B26" w:rsidRPr="00ED471A">
        <w:rPr>
          <w:color w:val="262626" w:themeColor="text1" w:themeTint="D9"/>
          <w:sz w:val="28"/>
          <w:szCs w:val="28"/>
        </w:rPr>
        <w:t>-</w:t>
      </w:r>
      <w:r w:rsidRPr="00ED471A">
        <w:rPr>
          <w:color w:val="262626" w:themeColor="text1" w:themeTint="D9"/>
          <w:sz w:val="28"/>
          <w:szCs w:val="28"/>
        </w:rPr>
        <w:t xml:space="preserve">экономическим вопросам, затрагивающим социально-трудовые интересы работников; </w:t>
      </w:r>
    </w:p>
    <w:p w:rsidR="00727B85" w:rsidRPr="00ED471A" w:rsidRDefault="00727B85" w:rsidP="00727B85">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ежемесячно перечислять по личным письменным заявлениям членов Профсоюза профсоюзные взносы, а по письменным заявлениям работников, не являющихся членами Профсоюза, – денежные средства из заработной платы и их перечисление безналичным путем на счет профсоюзной организации в порядке и на условиях, предусмотренных коллективным договором или соглашением; </w:t>
      </w:r>
    </w:p>
    <w:p w:rsidR="00727B85" w:rsidRPr="00ED471A" w:rsidRDefault="00727B85" w:rsidP="00727B85">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не препятствовать представителям выборных профсоюзных органов в посещении организации и подразделений, где работают члены Профсоюза; </w:t>
      </w:r>
    </w:p>
    <w:p w:rsidR="00727B85" w:rsidRPr="00ED471A" w:rsidRDefault="00727B85" w:rsidP="00727B85">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содействовать профсоюзным органам в использовании отраслевых и корпоративных информационных ресурсов для широкого информирования работников о деятельности Сторон Соглашения;</w:t>
      </w:r>
    </w:p>
    <w:p w:rsidR="00727B85" w:rsidRPr="00ED471A" w:rsidRDefault="00727B85" w:rsidP="00727B85">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lastRenderedPageBreak/>
        <w:t xml:space="preserve">включать представителей коллегиального выборного органа первичной профсоюзной организации в состав комиссий по коллективным трудовым спорам, финансовому оздоровлению, реорганизации и ликвидации организации и иных комиссий, создаваемых в организации. </w:t>
      </w:r>
    </w:p>
    <w:p w:rsidR="00727B85" w:rsidRPr="00ED471A" w:rsidRDefault="00727B85" w:rsidP="00727B85">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10.5. Работодатель отчисляет средства первичной профсоюзной организации на культурно-массовую и физкультурно-оздоровительную работу на условиях, предусмотренных коллективным договором. </w:t>
      </w:r>
    </w:p>
    <w:p w:rsidR="00727B85" w:rsidRPr="00ED471A" w:rsidRDefault="00727B85" w:rsidP="00727B85">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10.6. Работодатель вправе выделять денежные средства на оплату труда председателя первичной профсоюзной организации в размерах, установленных коллективным договором. </w:t>
      </w:r>
    </w:p>
    <w:p w:rsidR="00727B85" w:rsidRPr="00ED471A" w:rsidRDefault="00727B85" w:rsidP="00727B85">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10.7. Профсоюз, выборные органы профсоюзной организации вправе выступать с предложениями о принятии работодателем локальных нормативных актов, касающихся социально-трудовых отношений. </w:t>
      </w:r>
    </w:p>
    <w:p w:rsidR="00727B85" w:rsidRPr="00ED471A" w:rsidRDefault="00727B85" w:rsidP="00727B85">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10.8. Стороны признают гарантии работников, избранных (делегированных) в состав профсоюзных органов и не освобожденных от основной работы. В порядке и на условиях, определенных коллективным договором, членам выборных профсоюзных органов, уполномоченным по охране труда, не освобожденным от основной работы, может предоставляться свободное от работы время, необходимое для выполнения общественных обязанностей в интересах коллектива работников, с оплатой по среднему заработку. </w:t>
      </w:r>
    </w:p>
    <w:p w:rsidR="00727B85" w:rsidRPr="00ED471A" w:rsidRDefault="00727B85" w:rsidP="00727B85">
      <w:pPr>
        <w:pStyle w:val="21"/>
        <w:shd w:val="clear" w:color="auto" w:fill="auto"/>
        <w:spacing w:line="240" w:lineRule="auto"/>
        <w:ind w:firstLine="709"/>
        <w:rPr>
          <w:color w:val="262626" w:themeColor="text1" w:themeTint="D9"/>
          <w:sz w:val="28"/>
          <w:szCs w:val="28"/>
        </w:rPr>
      </w:pPr>
      <w:r w:rsidRPr="00ED471A">
        <w:rPr>
          <w:color w:val="262626" w:themeColor="text1" w:themeTint="D9"/>
          <w:sz w:val="28"/>
          <w:szCs w:val="28"/>
        </w:rPr>
        <w:t xml:space="preserve">10.9. Социальные льготы и гарантии, предусмотренные коллективным договором и (или) корпоративной социальной программой для работников, распространяются на освобожденных от основной работы профсоюзных работников, а также на штатных работников профсоюзного комитета. </w:t>
      </w:r>
    </w:p>
    <w:p w:rsidR="00E96BCA" w:rsidRPr="00ED471A" w:rsidRDefault="00727B85" w:rsidP="00727B85">
      <w:pPr>
        <w:pStyle w:val="21"/>
        <w:shd w:val="clear" w:color="auto" w:fill="auto"/>
        <w:spacing w:line="240" w:lineRule="auto"/>
        <w:ind w:firstLine="709"/>
        <w:rPr>
          <w:rStyle w:val="0pt"/>
          <w:color w:val="262626" w:themeColor="text1" w:themeTint="D9"/>
          <w:sz w:val="28"/>
          <w:szCs w:val="28"/>
        </w:rPr>
      </w:pPr>
      <w:r w:rsidRPr="00ED471A">
        <w:rPr>
          <w:color w:val="262626" w:themeColor="text1" w:themeTint="D9"/>
          <w:sz w:val="28"/>
          <w:szCs w:val="28"/>
        </w:rPr>
        <w:t xml:space="preserve">10.10. </w:t>
      </w:r>
      <w:proofErr w:type="gramStart"/>
      <w:r w:rsidRPr="00ED471A">
        <w:rPr>
          <w:color w:val="262626" w:themeColor="text1" w:themeTint="D9"/>
          <w:sz w:val="28"/>
          <w:szCs w:val="28"/>
        </w:rPr>
        <w:t>Работники, у которых срок действия квалификационной категории, установленной (присвоенной) по результатам аттестации, истекает в период исполнения ими на освобожденной основе полномочий в составе выборного профсоюзного органа или в течение шести месяцев после их окончания, имеют право на период до прохождения ими аттестации в установленном порядке на оплату труда, предусмотренную для работников, имеющих соответствующую квалификационную категорию.</w:t>
      </w:r>
      <w:proofErr w:type="gramEnd"/>
    </w:p>
    <w:p w:rsidR="009A230B" w:rsidRPr="00ED471A" w:rsidRDefault="009A230B" w:rsidP="002D0F9D">
      <w:pPr>
        <w:pStyle w:val="21"/>
        <w:shd w:val="clear" w:color="auto" w:fill="auto"/>
        <w:spacing w:line="240" w:lineRule="auto"/>
        <w:ind w:left="1100"/>
        <w:rPr>
          <w:color w:val="262626" w:themeColor="text1" w:themeTint="D9"/>
          <w:sz w:val="28"/>
          <w:szCs w:val="28"/>
        </w:rPr>
      </w:pPr>
    </w:p>
    <w:p w:rsidR="002D0F9D" w:rsidRPr="00ED471A" w:rsidRDefault="002D0F9D" w:rsidP="002D0F9D">
      <w:pPr>
        <w:pStyle w:val="20"/>
        <w:shd w:val="clear" w:color="auto" w:fill="auto"/>
        <w:rPr>
          <w:rStyle w:val="20pt"/>
          <w:color w:val="262626" w:themeColor="text1" w:themeTint="D9"/>
          <w:sz w:val="28"/>
          <w:szCs w:val="28"/>
        </w:rPr>
      </w:pPr>
      <w:r w:rsidRPr="00ED471A">
        <w:rPr>
          <w:rStyle w:val="20pt"/>
          <w:color w:val="262626" w:themeColor="text1" w:themeTint="D9"/>
          <w:sz w:val="28"/>
          <w:szCs w:val="28"/>
        </w:rPr>
        <w:t xml:space="preserve">ГЛАВА </w:t>
      </w:r>
      <w:r w:rsidR="00727B85" w:rsidRPr="00ED471A">
        <w:rPr>
          <w:rStyle w:val="20pt"/>
          <w:color w:val="262626" w:themeColor="text1" w:themeTint="D9"/>
          <w:sz w:val="28"/>
          <w:szCs w:val="28"/>
        </w:rPr>
        <w:t>11</w:t>
      </w:r>
      <w:r w:rsidRPr="00ED471A">
        <w:rPr>
          <w:rStyle w:val="20pt"/>
          <w:color w:val="262626" w:themeColor="text1" w:themeTint="D9"/>
          <w:sz w:val="28"/>
          <w:szCs w:val="28"/>
        </w:rPr>
        <w:t xml:space="preserve">. </w:t>
      </w:r>
      <w:proofErr w:type="gramStart"/>
      <w:r w:rsidRPr="00ED471A">
        <w:rPr>
          <w:rStyle w:val="20pt"/>
          <w:color w:val="262626" w:themeColor="text1" w:themeTint="D9"/>
          <w:sz w:val="28"/>
          <w:szCs w:val="28"/>
        </w:rPr>
        <w:t>КОНТРОЛЬ ЗА</w:t>
      </w:r>
      <w:proofErr w:type="gramEnd"/>
      <w:r w:rsidRPr="00ED471A">
        <w:rPr>
          <w:rStyle w:val="20pt"/>
          <w:color w:val="262626" w:themeColor="text1" w:themeTint="D9"/>
          <w:sz w:val="28"/>
          <w:szCs w:val="28"/>
        </w:rPr>
        <w:t xml:space="preserve"> ВЫПОЛНЕНИЕМ СОГЛАШЕНИЯ</w:t>
      </w:r>
    </w:p>
    <w:p w:rsidR="002D0F9D" w:rsidRPr="00ED471A" w:rsidRDefault="002D0F9D" w:rsidP="002D0F9D">
      <w:pPr>
        <w:pStyle w:val="20"/>
        <w:shd w:val="clear" w:color="auto" w:fill="auto"/>
        <w:rPr>
          <w:color w:val="262626" w:themeColor="text1" w:themeTint="D9"/>
          <w:sz w:val="16"/>
          <w:szCs w:val="16"/>
        </w:rPr>
      </w:pPr>
    </w:p>
    <w:p w:rsidR="00727B85" w:rsidRPr="00ED471A" w:rsidRDefault="00727B85" w:rsidP="00727B85">
      <w:pPr>
        <w:pStyle w:val="21"/>
        <w:shd w:val="clear" w:color="auto" w:fill="auto"/>
        <w:ind w:firstLine="709"/>
        <w:rPr>
          <w:color w:val="262626" w:themeColor="text1" w:themeTint="D9"/>
          <w:sz w:val="28"/>
          <w:szCs w:val="28"/>
        </w:rPr>
      </w:pPr>
      <w:r w:rsidRPr="00ED471A">
        <w:rPr>
          <w:color w:val="262626" w:themeColor="text1" w:themeTint="D9"/>
          <w:sz w:val="28"/>
          <w:szCs w:val="28"/>
        </w:rPr>
        <w:t xml:space="preserve">11.1. Текущий </w:t>
      </w:r>
      <w:proofErr w:type="gramStart"/>
      <w:r w:rsidRPr="00ED471A">
        <w:rPr>
          <w:color w:val="262626" w:themeColor="text1" w:themeTint="D9"/>
          <w:sz w:val="28"/>
          <w:szCs w:val="28"/>
        </w:rPr>
        <w:t>контроль за</w:t>
      </w:r>
      <w:proofErr w:type="gramEnd"/>
      <w:r w:rsidRPr="00ED471A">
        <w:rPr>
          <w:color w:val="262626" w:themeColor="text1" w:themeTint="D9"/>
          <w:sz w:val="28"/>
          <w:szCs w:val="28"/>
        </w:rPr>
        <w:t xml:space="preserve"> выполнением Соглашения осуществляет Отраслевая комиссия в порядке, установленном Сторонами Соглашения, а также соответствующими органами по труду. </w:t>
      </w:r>
    </w:p>
    <w:p w:rsidR="00727B85" w:rsidRPr="00ED471A" w:rsidRDefault="00727B85" w:rsidP="00727B85">
      <w:pPr>
        <w:pStyle w:val="21"/>
        <w:shd w:val="clear" w:color="auto" w:fill="auto"/>
        <w:ind w:firstLine="709"/>
        <w:rPr>
          <w:color w:val="262626" w:themeColor="text1" w:themeTint="D9"/>
          <w:sz w:val="28"/>
          <w:szCs w:val="28"/>
        </w:rPr>
      </w:pPr>
      <w:r w:rsidRPr="00ED471A">
        <w:rPr>
          <w:color w:val="262626" w:themeColor="text1" w:themeTint="D9"/>
          <w:sz w:val="28"/>
          <w:szCs w:val="28"/>
        </w:rPr>
        <w:t xml:space="preserve">11.2. Информация о выполнении Соглашения ежегодно рассматривается на совместном заседании коллегиальных органов Сторон и доводится до сведения организаций, органов, осуществляющих управление в сфере АПК субъектов Российской Федерации, территориальных и первичных организаций Профсоюза, может размещаться на официальных сайтах Сторон Соглашения в информационно-телекоммуникационной сети «Интернет». </w:t>
      </w:r>
    </w:p>
    <w:p w:rsidR="00727B85" w:rsidRPr="00ED471A" w:rsidRDefault="00727B85" w:rsidP="00727B85">
      <w:pPr>
        <w:pStyle w:val="21"/>
        <w:shd w:val="clear" w:color="auto" w:fill="auto"/>
        <w:ind w:firstLine="709"/>
        <w:rPr>
          <w:color w:val="262626" w:themeColor="text1" w:themeTint="D9"/>
          <w:sz w:val="28"/>
          <w:szCs w:val="28"/>
        </w:rPr>
      </w:pPr>
      <w:r w:rsidRPr="00ED471A">
        <w:rPr>
          <w:color w:val="262626" w:themeColor="text1" w:themeTint="D9"/>
          <w:sz w:val="28"/>
          <w:szCs w:val="28"/>
        </w:rPr>
        <w:t xml:space="preserve">11.3. Текущая работа Отраслевой комиссии проводится в помещении, предоставляемом в здании Министерства в установленном порядке. </w:t>
      </w:r>
    </w:p>
    <w:p w:rsidR="00727B85" w:rsidRPr="00ED471A" w:rsidRDefault="00727B85" w:rsidP="00F67F7D">
      <w:pPr>
        <w:pStyle w:val="21"/>
        <w:shd w:val="clear" w:color="auto" w:fill="auto"/>
        <w:ind w:firstLine="709"/>
        <w:rPr>
          <w:color w:val="262626" w:themeColor="text1" w:themeTint="D9"/>
          <w:sz w:val="28"/>
          <w:szCs w:val="28"/>
        </w:rPr>
      </w:pPr>
      <w:r w:rsidRPr="00ED471A">
        <w:rPr>
          <w:color w:val="262626" w:themeColor="text1" w:themeTint="D9"/>
          <w:sz w:val="28"/>
          <w:szCs w:val="28"/>
        </w:rPr>
        <w:lastRenderedPageBreak/>
        <w:t xml:space="preserve">11.4. Ответственность за нарушение или невыполнение обязательств, предусмотренных настоящим Соглашением, за непредставление информации, необходимой для осуществления </w:t>
      </w:r>
      <w:proofErr w:type="gramStart"/>
      <w:r w:rsidRPr="00ED471A">
        <w:rPr>
          <w:color w:val="262626" w:themeColor="text1" w:themeTint="D9"/>
          <w:sz w:val="28"/>
          <w:szCs w:val="28"/>
        </w:rPr>
        <w:t>контроля за</w:t>
      </w:r>
      <w:proofErr w:type="gramEnd"/>
      <w:r w:rsidRPr="00ED471A">
        <w:rPr>
          <w:color w:val="262626" w:themeColor="text1" w:themeTint="D9"/>
          <w:sz w:val="28"/>
          <w:szCs w:val="28"/>
        </w:rPr>
        <w:t xml:space="preserve"> соблюдением Соглашения, устанавливается в соответствии с действующим законодательством Российской Федерации.</w:t>
      </w:r>
    </w:p>
    <w:p w:rsidR="00F24B26" w:rsidRPr="00ED471A" w:rsidRDefault="00F24B26" w:rsidP="00F67F7D">
      <w:pPr>
        <w:pStyle w:val="21"/>
        <w:shd w:val="clear" w:color="auto" w:fill="auto"/>
        <w:ind w:firstLine="709"/>
        <w:rPr>
          <w:color w:val="262626" w:themeColor="text1" w:themeTint="D9"/>
          <w:sz w:val="28"/>
          <w:szCs w:val="28"/>
        </w:rPr>
      </w:pPr>
    </w:p>
    <w:p w:rsidR="00F67F7D" w:rsidRPr="00625794" w:rsidRDefault="00F67F7D" w:rsidP="00F67F7D">
      <w:pPr>
        <w:pStyle w:val="21"/>
        <w:shd w:val="clear" w:color="auto" w:fill="auto"/>
        <w:ind w:firstLine="709"/>
        <w:rPr>
          <w:color w:val="595959" w:themeColor="text1" w:themeTint="A6"/>
          <w:sz w:val="28"/>
          <w:szCs w:val="28"/>
        </w:rPr>
      </w:pPr>
    </w:p>
    <w:p w:rsidR="00727B85" w:rsidRPr="00625794" w:rsidRDefault="00727B85" w:rsidP="002D0F9D">
      <w:pPr>
        <w:pStyle w:val="21"/>
        <w:shd w:val="clear" w:color="auto" w:fill="auto"/>
        <w:ind w:left="740"/>
        <w:rPr>
          <w:rStyle w:val="0pt"/>
          <w:color w:val="595959" w:themeColor="text1" w:themeTint="A6"/>
          <w:sz w:val="28"/>
          <w:szCs w:val="28"/>
        </w:rPr>
      </w:pPr>
    </w:p>
    <w:p w:rsidR="002D0F9D" w:rsidRPr="00625794" w:rsidRDefault="002D0F9D" w:rsidP="002D0F9D">
      <w:pPr>
        <w:pStyle w:val="a6"/>
        <w:rPr>
          <w:rFonts w:ascii="Times New Roman" w:hAnsi="Times New Roman" w:cs="Times New Roman"/>
          <w:color w:val="595959" w:themeColor="text1" w:themeTint="A6"/>
          <w:sz w:val="28"/>
          <w:szCs w:val="28"/>
        </w:rPr>
      </w:pPr>
    </w:p>
    <w:p w:rsidR="006A2CA6" w:rsidRPr="00625794" w:rsidRDefault="006A2CA6" w:rsidP="002D0F9D">
      <w:pPr>
        <w:pStyle w:val="a6"/>
        <w:rPr>
          <w:rFonts w:ascii="Times New Roman" w:hAnsi="Times New Roman" w:cs="Times New Roman"/>
          <w:color w:val="595959" w:themeColor="text1" w:themeTint="A6"/>
          <w:sz w:val="28"/>
          <w:szCs w:val="28"/>
        </w:rPr>
      </w:pPr>
    </w:p>
    <w:sectPr w:rsidR="006A2CA6" w:rsidRPr="00625794" w:rsidSect="00686165">
      <w:footerReference w:type="default" r:id="rId8"/>
      <w:pgSz w:w="11906" w:h="16838"/>
      <w:pgMar w:top="993" w:right="851" w:bottom="993" w:left="1701" w:header="284" w:footer="284"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BB3" w:rsidRDefault="00EF1BB3" w:rsidP="00F858A5">
      <w:r>
        <w:separator/>
      </w:r>
    </w:p>
  </w:endnote>
  <w:endnote w:type="continuationSeparator" w:id="0">
    <w:p w:rsidR="00EF1BB3" w:rsidRDefault="00EF1BB3" w:rsidP="00F858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zSans-Book">
    <w:panose1 w:val="02000603040000020003"/>
    <w:charset w:val="CC"/>
    <w:family w:val="auto"/>
    <w:pitch w:val="variable"/>
    <w:sig w:usb0="A00002AF" w:usb1="5000204A" w:usb2="0000000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2915035"/>
      <w:docPartObj>
        <w:docPartGallery w:val="Page Numbers (Bottom of Page)"/>
        <w:docPartUnique/>
      </w:docPartObj>
    </w:sdtPr>
    <w:sdtContent>
      <w:p w:rsidR="00E96BCA" w:rsidRDefault="00F6411B">
        <w:pPr>
          <w:pStyle w:val="a8"/>
          <w:jc w:val="right"/>
        </w:pPr>
        <w:r w:rsidRPr="00B4757B">
          <w:rPr>
            <w:rFonts w:ascii="Times New Roman" w:hAnsi="Times New Roman" w:cs="Times New Roman"/>
          </w:rPr>
          <w:fldChar w:fldCharType="begin"/>
        </w:r>
        <w:r w:rsidR="00E96BCA" w:rsidRPr="00B4757B">
          <w:rPr>
            <w:rFonts w:ascii="Times New Roman" w:hAnsi="Times New Roman" w:cs="Times New Roman"/>
          </w:rPr>
          <w:instrText xml:space="preserve"> PAGE   \* MERGEFORMAT </w:instrText>
        </w:r>
        <w:r w:rsidRPr="00B4757B">
          <w:rPr>
            <w:rFonts w:ascii="Times New Roman" w:hAnsi="Times New Roman" w:cs="Times New Roman"/>
          </w:rPr>
          <w:fldChar w:fldCharType="separate"/>
        </w:r>
        <w:r w:rsidR="00686165">
          <w:rPr>
            <w:rFonts w:ascii="Times New Roman" w:hAnsi="Times New Roman" w:cs="Times New Roman"/>
            <w:noProof/>
          </w:rPr>
          <w:t>3</w:t>
        </w:r>
        <w:r w:rsidRPr="00B4757B">
          <w:rPr>
            <w:rFonts w:ascii="Times New Roman" w:hAnsi="Times New Roman" w:cs="Times New Roman"/>
          </w:rPr>
          <w:fldChar w:fldCharType="end"/>
        </w:r>
      </w:p>
    </w:sdtContent>
  </w:sdt>
  <w:p w:rsidR="00E96BCA" w:rsidRDefault="00E96BC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BB3" w:rsidRDefault="00EF1BB3" w:rsidP="00F858A5">
      <w:r>
        <w:separator/>
      </w:r>
    </w:p>
  </w:footnote>
  <w:footnote w:type="continuationSeparator" w:id="0">
    <w:p w:rsidR="00EF1BB3" w:rsidRDefault="00EF1BB3" w:rsidP="00F858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263"/>
    <w:multiLevelType w:val="hybridMultilevel"/>
    <w:tmpl w:val="60CCC91C"/>
    <w:lvl w:ilvl="0" w:tplc="A006839E">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DF3D35"/>
    <w:multiLevelType w:val="hybridMultilevel"/>
    <w:tmpl w:val="AD983A1E"/>
    <w:lvl w:ilvl="0" w:tplc="A006839E">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E62C36"/>
    <w:multiLevelType w:val="hybridMultilevel"/>
    <w:tmpl w:val="7A824CCA"/>
    <w:lvl w:ilvl="0" w:tplc="A006839E">
      <w:numFmt w:val="bullet"/>
      <w:lvlText w:val="-"/>
      <w:lvlJc w:val="left"/>
      <w:pPr>
        <w:ind w:left="1077" w:hanging="360"/>
      </w:pPr>
      <w:rPr>
        <w:rFont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
    <w:nsid w:val="086F3DD3"/>
    <w:multiLevelType w:val="multilevel"/>
    <w:tmpl w:val="17488C74"/>
    <w:lvl w:ilvl="0">
      <w:start w:val="3"/>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4">
    <w:nsid w:val="0ACB38FE"/>
    <w:multiLevelType w:val="hybridMultilevel"/>
    <w:tmpl w:val="F5FA0740"/>
    <w:lvl w:ilvl="0" w:tplc="A006839E">
      <w:numFmt w:val="bullet"/>
      <w:lvlText w:val="-"/>
      <w:lvlJc w:val="left"/>
      <w:pPr>
        <w:ind w:left="720" w:hanging="360"/>
      </w:pPr>
      <w:rPr>
        <w:rFonts w:hint="default"/>
      </w:rPr>
    </w:lvl>
    <w:lvl w:ilvl="1" w:tplc="A006839E">
      <w:numFmt w:val="bullet"/>
      <w:lvlText w:val="-"/>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FC3D3A"/>
    <w:multiLevelType w:val="hybridMultilevel"/>
    <w:tmpl w:val="3F90E1A0"/>
    <w:lvl w:ilvl="0" w:tplc="A006839E">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477B69"/>
    <w:multiLevelType w:val="hybridMultilevel"/>
    <w:tmpl w:val="90E04A48"/>
    <w:lvl w:ilvl="0" w:tplc="F67446A2">
      <w:numFmt w:val="bullet"/>
      <w:lvlText w:val="."/>
      <w:lvlJc w:val="left"/>
      <w:pPr>
        <w:ind w:left="720" w:hanging="360"/>
      </w:pPr>
      <w:rPr>
        <w:rFonts w:ascii="LuzSans-Book" w:hAnsi="LuzSans-Book" w:hint="default"/>
      </w:rPr>
    </w:lvl>
    <w:lvl w:ilvl="1" w:tplc="F67446A2">
      <w:numFmt w:val="bullet"/>
      <w:lvlText w:val="."/>
      <w:lvlJc w:val="left"/>
      <w:pPr>
        <w:ind w:left="1440" w:hanging="360"/>
      </w:pPr>
      <w:rPr>
        <w:rFonts w:ascii="LuzSans-Book" w:hAnsi="LuzSans-Book"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C3092"/>
    <w:multiLevelType w:val="hybridMultilevel"/>
    <w:tmpl w:val="24CE3E3C"/>
    <w:lvl w:ilvl="0" w:tplc="A006839E">
      <w:numFmt w:val="bullet"/>
      <w:lvlText w:val="-"/>
      <w:lvlJc w:val="left"/>
      <w:pPr>
        <w:ind w:left="1460" w:hanging="360"/>
      </w:pPr>
      <w:rPr>
        <w:rFont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
    <w:nsid w:val="109E2439"/>
    <w:multiLevelType w:val="hybridMultilevel"/>
    <w:tmpl w:val="D402E9F6"/>
    <w:lvl w:ilvl="0" w:tplc="A006839E">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4DB49F3"/>
    <w:multiLevelType w:val="hybridMultilevel"/>
    <w:tmpl w:val="5B36BC26"/>
    <w:lvl w:ilvl="0" w:tplc="A006839E">
      <w:numFmt w:val="bullet"/>
      <w:lvlText w:val="-"/>
      <w:lvlJc w:val="left"/>
      <w:pPr>
        <w:ind w:left="1460" w:hanging="360"/>
      </w:pPr>
      <w:rPr>
        <w:rFont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0">
    <w:nsid w:val="153C493C"/>
    <w:multiLevelType w:val="hybridMultilevel"/>
    <w:tmpl w:val="91968C66"/>
    <w:lvl w:ilvl="0" w:tplc="A006839E">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E90F5C"/>
    <w:multiLevelType w:val="multilevel"/>
    <w:tmpl w:val="DCE260A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A421DFA"/>
    <w:multiLevelType w:val="multilevel"/>
    <w:tmpl w:val="6BAADB50"/>
    <w:lvl w:ilvl="0">
      <w:start w:val="2"/>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B245E8C"/>
    <w:multiLevelType w:val="hybridMultilevel"/>
    <w:tmpl w:val="F3EE9FCC"/>
    <w:lvl w:ilvl="0" w:tplc="A006839E">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8B821C1"/>
    <w:multiLevelType w:val="multilevel"/>
    <w:tmpl w:val="B3F4200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D13D9B"/>
    <w:multiLevelType w:val="multilevel"/>
    <w:tmpl w:val="46CC5BA2"/>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1"/>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261F23"/>
    <w:multiLevelType w:val="multilevel"/>
    <w:tmpl w:val="AFBC2D3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1"/>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D61DDA"/>
    <w:multiLevelType w:val="multilevel"/>
    <w:tmpl w:val="B3F4200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2B4A04"/>
    <w:multiLevelType w:val="hybridMultilevel"/>
    <w:tmpl w:val="8482CD44"/>
    <w:lvl w:ilvl="0" w:tplc="A006839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0A1D2D"/>
    <w:multiLevelType w:val="hybridMultilevel"/>
    <w:tmpl w:val="FAA40802"/>
    <w:lvl w:ilvl="0" w:tplc="A006839E">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9E924BB"/>
    <w:multiLevelType w:val="multilevel"/>
    <w:tmpl w:val="B3F4200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D8092B"/>
    <w:multiLevelType w:val="multilevel"/>
    <w:tmpl w:val="AFBC2D3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1"/>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523F5D"/>
    <w:multiLevelType w:val="hybridMultilevel"/>
    <w:tmpl w:val="0B4A800C"/>
    <w:lvl w:ilvl="0" w:tplc="A006839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DD32B3"/>
    <w:multiLevelType w:val="hybridMultilevel"/>
    <w:tmpl w:val="56FC60F6"/>
    <w:lvl w:ilvl="0" w:tplc="A006839E">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6DF7653"/>
    <w:multiLevelType w:val="multilevel"/>
    <w:tmpl w:val="46CC5BA2"/>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1"/>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A97F0B"/>
    <w:multiLevelType w:val="hybridMultilevel"/>
    <w:tmpl w:val="3E140DB2"/>
    <w:lvl w:ilvl="0" w:tplc="A006839E">
      <w:numFmt w:val="bullet"/>
      <w:lvlText w:val="-"/>
      <w:lvlJc w:val="left"/>
      <w:pPr>
        <w:ind w:left="1460" w:hanging="360"/>
      </w:pPr>
      <w:rPr>
        <w:rFont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6">
    <w:nsid w:val="60586775"/>
    <w:multiLevelType w:val="hybridMultilevel"/>
    <w:tmpl w:val="92542D08"/>
    <w:lvl w:ilvl="0" w:tplc="A006839E">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09C13E7"/>
    <w:multiLevelType w:val="multilevel"/>
    <w:tmpl w:val="88BAAA9A"/>
    <w:lvl w:ilvl="0">
      <w:start w:val="4"/>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1844082"/>
    <w:multiLevelType w:val="hybridMultilevel"/>
    <w:tmpl w:val="62666B62"/>
    <w:lvl w:ilvl="0" w:tplc="A006839E">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3E763EE"/>
    <w:multiLevelType w:val="hybridMultilevel"/>
    <w:tmpl w:val="D00E32D4"/>
    <w:lvl w:ilvl="0" w:tplc="A006839E">
      <w:numFmt w:val="bullet"/>
      <w:lvlText w:val="-"/>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0">
    <w:nsid w:val="697D356B"/>
    <w:multiLevelType w:val="hybridMultilevel"/>
    <w:tmpl w:val="F3E0A40C"/>
    <w:lvl w:ilvl="0" w:tplc="A006839E">
      <w:numFmt w:val="bullet"/>
      <w:lvlText w:val="-"/>
      <w:lvlJc w:val="left"/>
      <w:pPr>
        <w:ind w:left="1460" w:hanging="360"/>
      </w:pPr>
      <w:rPr>
        <w:rFont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1">
    <w:nsid w:val="6BF6002D"/>
    <w:multiLevelType w:val="hybridMultilevel"/>
    <w:tmpl w:val="B6C29F42"/>
    <w:lvl w:ilvl="0" w:tplc="A006839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5A32D8"/>
    <w:multiLevelType w:val="hybridMultilevel"/>
    <w:tmpl w:val="66A8AAA4"/>
    <w:lvl w:ilvl="0" w:tplc="A006839E">
      <w:numFmt w:val="bullet"/>
      <w:lvlText w:val="-"/>
      <w:lvlJc w:val="left"/>
      <w:pPr>
        <w:ind w:left="1460" w:hanging="360"/>
      </w:pPr>
      <w:rPr>
        <w:rFont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3">
    <w:nsid w:val="72600A9A"/>
    <w:multiLevelType w:val="hybridMultilevel"/>
    <w:tmpl w:val="ED10290E"/>
    <w:lvl w:ilvl="0" w:tplc="A006839E">
      <w:numFmt w:val="bullet"/>
      <w:lvlText w:val="-"/>
      <w:lvlJc w:val="left"/>
      <w:pPr>
        <w:ind w:left="1460" w:hanging="360"/>
      </w:pPr>
      <w:rPr>
        <w:rFont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4">
    <w:nsid w:val="7CA75D49"/>
    <w:multiLevelType w:val="multilevel"/>
    <w:tmpl w:val="2720598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D091A56"/>
    <w:multiLevelType w:val="hybridMultilevel"/>
    <w:tmpl w:val="0ABE5A2C"/>
    <w:lvl w:ilvl="0" w:tplc="A006839E">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24"/>
  </w:num>
  <w:num w:numId="3">
    <w:abstractNumId w:val="34"/>
  </w:num>
  <w:num w:numId="4">
    <w:abstractNumId w:val="11"/>
  </w:num>
  <w:num w:numId="5">
    <w:abstractNumId w:val="12"/>
  </w:num>
  <w:num w:numId="6">
    <w:abstractNumId w:val="22"/>
  </w:num>
  <w:num w:numId="7">
    <w:abstractNumId w:val="1"/>
  </w:num>
  <w:num w:numId="8">
    <w:abstractNumId w:val="23"/>
  </w:num>
  <w:num w:numId="9">
    <w:abstractNumId w:val="35"/>
  </w:num>
  <w:num w:numId="10">
    <w:abstractNumId w:val="13"/>
  </w:num>
  <w:num w:numId="11">
    <w:abstractNumId w:val="5"/>
  </w:num>
  <w:num w:numId="12">
    <w:abstractNumId w:val="3"/>
  </w:num>
  <w:num w:numId="13">
    <w:abstractNumId w:val="0"/>
  </w:num>
  <w:num w:numId="14">
    <w:abstractNumId w:val="19"/>
  </w:num>
  <w:num w:numId="15">
    <w:abstractNumId w:val="27"/>
  </w:num>
  <w:num w:numId="16">
    <w:abstractNumId w:val="2"/>
  </w:num>
  <w:num w:numId="17">
    <w:abstractNumId w:val="28"/>
  </w:num>
  <w:num w:numId="18">
    <w:abstractNumId w:val="26"/>
  </w:num>
  <w:num w:numId="19">
    <w:abstractNumId w:val="31"/>
  </w:num>
  <w:num w:numId="20">
    <w:abstractNumId w:val="8"/>
  </w:num>
  <w:num w:numId="21">
    <w:abstractNumId w:val="25"/>
  </w:num>
  <w:num w:numId="22">
    <w:abstractNumId w:val="32"/>
  </w:num>
  <w:num w:numId="23">
    <w:abstractNumId w:val="18"/>
  </w:num>
  <w:num w:numId="24">
    <w:abstractNumId w:val="6"/>
  </w:num>
  <w:num w:numId="25">
    <w:abstractNumId w:val="30"/>
  </w:num>
  <w:num w:numId="26">
    <w:abstractNumId w:val="33"/>
  </w:num>
  <w:num w:numId="27">
    <w:abstractNumId w:val="14"/>
  </w:num>
  <w:num w:numId="28">
    <w:abstractNumId w:val="20"/>
  </w:num>
  <w:num w:numId="29">
    <w:abstractNumId w:val="17"/>
  </w:num>
  <w:num w:numId="30">
    <w:abstractNumId w:val="4"/>
  </w:num>
  <w:num w:numId="31">
    <w:abstractNumId w:val="16"/>
  </w:num>
  <w:num w:numId="32">
    <w:abstractNumId w:val="29"/>
  </w:num>
  <w:num w:numId="33">
    <w:abstractNumId w:val="15"/>
  </w:num>
  <w:num w:numId="34">
    <w:abstractNumId w:val="10"/>
  </w:num>
  <w:num w:numId="35">
    <w:abstractNumId w:val="9"/>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08"/>
  <w:characterSpacingControl w:val="doNotCompress"/>
  <w:footnotePr>
    <w:footnote w:id="-1"/>
    <w:footnote w:id="0"/>
  </w:footnotePr>
  <w:endnotePr>
    <w:endnote w:id="-1"/>
    <w:endnote w:id="0"/>
  </w:endnotePr>
  <w:compat/>
  <w:rsids>
    <w:rsidRoot w:val="002D0F9D"/>
    <w:rsid w:val="00084CE3"/>
    <w:rsid w:val="0018399F"/>
    <w:rsid w:val="001E505A"/>
    <w:rsid w:val="00290DDB"/>
    <w:rsid w:val="002A405E"/>
    <w:rsid w:val="002D0F9D"/>
    <w:rsid w:val="002F2AF9"/>
    <w:rsid w:val="003647EF"/>
    <w:rsid w:val="003C0F96"/>
    <w:rsid w:val="004B0080"/>
    <w:rsid w:val="004D213C"/>
    <w:rsid w:val="00563E8F"/>
    <w:rsid w:val="00565767"/>
    <w:rsid w:val="005809C9"/>
    <w:rsid w:val="00594940"/>
    <w:rsid w:val="005E5457"/>
    <w:rsid w:val="00625794"/>
    <w:rsid w:val="00686165"/>
    <w:rsid w:val="006A2CA6"/>
    <w:rsid w:val="006B20EB"/>
    <w:rsid w:val="007042C4"/>
    <w:rsid w:val="00727B85"/>
    <w:rsid w:val="007422BE"/>
    <w:rsid w:val="00765240"/>
    <w:rsid w:val="00775B69"/>
    <w:rsid w:val="007B21B0"/>
    <w:rsid w:val="007E12BF"/>
    <w:rsid w:val="007F2341"/>
    <w:rsid w:val="008625B7"/>
    <w:rsid w:val="00870F3B"/>
    <w:rsid w:val="00893C6D"/>
    <w:rsid w:val="008B2197"/>
    <w:rsid w:val="008B2532"/>
    <w:rsid w:val="008C7B61"/>
    <w:rsid w:val="009071B7"/>
    <w:rsid w:val="009723E2"/>
    <w:rsid w:val="009A230B"/>
    <w:rsid w:val="009C598C"/>
    <w:rsid w:val="009D56B4"/>
    <w:rsid w:val="00A22E28"/>
    <w:rsid w:val="00AB0C13"/>
    <w:rsid w:val="00B630F6"/>
    <w:rsid w:val="00BD2578"/>
    <w:rsid w:val="00BF61B7"/>
    <w:rsid w:val="00D16045"/>
    <w:rsid w:val="00D32743"/>
    <w:rsid w:val="00D57299"/>
    <w:rsid w:val="00D96296"/>
    <w:rsid w:val="00DD6F88"/>
    <w:rsid w:val="00E449A5"/>
    <w:rsid w:val="00E617D3"/>
    <w:rsid w:val="00E96BCA"/>
    <w:rsid w:val="00EC6381"/>
    <w:rsid w:val="00ED36DD"/>
    <w:rsid w:val="00ED471A"/>
    <w:rsid w:val="00EF1BB3"/>
    <w:rsid w:val="00F24B26"/>
    <w:rsid w:val="00F27513"/>
    <w:rsid w:val="00F54AF1"/>
    <w:rsid w:val="00F6411B"/>
    <w:rsid w:val="00F67F7D"/>
    <w:rsid w:val="00F858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D0F9D"/>
    <w:pPr>
      <w:widowControl w:val="0"/>
      <w:jc w:val="left"/>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2D0F9D"/>
    <w:rPr>
      <w:rFonts w:eastAsia="Times New Roman"/>
      <w:b/>
      <w:bCs/>
      <w:spacing w:val="3"/>
      <w:sz w:val="23"/>
      <w:szCs w:val="23"/>
      <w:shd w:val="clear" w:color="auto" w:fill="FFFFFF"/>
    </w:rPr>
  </w:style>
  <w:style w:type="character" w:customStyle="1" w:styleId="a3">
    <w:name w:val="Основной текст_"/>
    <w:basedOn w:val="a0"/>
    <w:link w:val="21"/>
    <w:rsid w:val="002D0F9D"/>
    <w:rPr>
      <w:rFonts w:eastAsia="Times New Roman"/>
      <w:spacing w:val="2"/>
      <w:sz w:val="23"/>
      <w:szCs w:val="23"/>
      <w:shd w:val="clear" w:color="auto" w:fill="FFFFFF"/>
    </w:rPr>
  </w:style>
  <w:style w:type="paragraph" w:customStyle="1" w:styleId="20">
    <w:name w:val="Основной текст (2)"/>
    <w:basedOn w:val="a"/>
    <w:link w:val="2"/>
    <w:rsid w:val="002D0F9D"/>
    <w:pPr>
      <w:shd w:val="clear" w:color="auto" w:fill="FFFFFF"/>
      <w:spacing w:line="293" w:lineRule="exact"/>
      <w:jc w:val="center"/>
    </w:pPr>
    <w:rPr>
      <w:rFonts w:ascii="Times New Roman" w:eastAsia="Times New Roman" w:hAnsi="Times New Roman" w:cs="Times New Roman"/>
      <w:b/>
      <w:bCs/>
      <w:color w:val="auto"/>
      <w:spacing w:val="3"/>
      <w:sz w:val="23"/>
      <w:szCs w:val="23"/>
      <w:lang w:eastAsia="en-US" w:bidi="ar-SA"/>
    </w:rPr>
  </w:style>
  <w:style w:type="paragraph" w:customStyle="1" w:styleId="21">
    <w:name w:val="Основной текст2"/>
    <w:basedOn w:val="a"/>
    <w:link w:val="a3"/>
    <w:rsid w:val="002D0F9D"/>
    <w:pPr>
      <w:shd w:val="clear" w:color="auto" w:fill="FFFFFF"/>
      <w:spacing w:line="293" w:lineRule="exact"/>
      <w:jc w:val="both"/>
    </w:pPr>
    <w:rPr>
      <w:rFonts w:ascii="Times New Roman" w:eastAsia="Times New Roman" w:hAnsi="Times New Roman" w:cs="Times New Roman"/>
      <w:color w:val="auto"/>
      <w:spacing w:val="2"/>
      <w:sz w:val="23"/>
      <w:szCs w:val="23"/>
      <w:lang w:eastAsia="en-US" w:bidi="ar-SA"/>
    </w:rPr>
  </w:style>
  <w:style w:type="character" w:customStyle="1" w:styleId="1">
    <w:name w:val="Заголовок №1_"/>
    <w:basedOn w:val="a0"/>
    <w:link w:val="10"/>
    <w:rsid w:val="002D0F9D"/>
    <w:rPr>
      <w:rFonts w:eastAsia="Times New Roman"/>
      <w:b/>
      <w:bCs/>
      <w:spacing w:val="3"/>
      <w:sz w:val="23"/>
      <w:szCs w:val="23"/>
      <w:shd w:val="clear" w:color="auto" w:fill="FFFFFF"/>
    </w:rPr>
  </w:style>
  <w:style w:type="paragraph" w:customStyle="1" w:styleId="10">
    <w:name w:val="Заголовок №1"/>
    <w:basedOn w:val="a"/>
    <w:link w:val="1"/>
    <w:rsid w:val="002D0F9D"/>
    <w:pPr>
      <w:shd w:val="clear" w:color="auto" w:fill="FFFFFF"/>
      <w:spacing w:before="240" w:after="240" w:line="298" w:lineRule="exact"/>
      <w:jc w:val="center"/>
      <w:outlineLvl w:val="0"/>
    </w:pPr>
    <w:rPr>
      <w:rFonts w:ascii="Times New Roman" w:eastAsia="Times New Roman" w:hAnsi="Times New Roman" w:cs="Times New Roman"/>
      <w:b/>
      <w:bCs/>
      <w:color w:val="auto"/>
      <w:spacing w:val="3"/>
      <w:sz w:val="23"/>
      <w:szCs w:val="23"/>
      <w:lang w:eastAsia="en-US" w:bidi="ar-SA"/>
    </w:rPr>
  </w:style>
  <w:style w:type="character" w:customStyle="1" w:styleId="14pt4pt">
    <w:name w:val="Основной текст + 14 pt;Полужирный;Курсив;Интервал 4 pt"/>
    <w:basedOn w:val="a3"/>
    <w:rsid w:val="002D0F9D"/>
    <w:rPr>
      <w:b/>
      <w:bCs/>
      <w:i/>
      <w:iCs/>
      <w:smallCaps w:val="0"/>
      <w:strike w:val="0"/>
      <w:color w:val="000000"/>
      <w:spacing w:val="98"/>
      <w:w w:val="100"/>
      <w:position w:val="0"/>
      <w:sz w:val="28"/>
      <w:szCs w:val="28"/>
      <w:u w:val="none"/>
      <w:lang w:val="ru-RU" w:eastAsia="ru-RU" w:bidi="ru-RU"/>
    </w:rPr>
  </w:style>
  <w:style w:type="character" w:customStyle="1" w:styleId="11">
    <w:name w:val="Основной текст1"/>
    <w:basedOn w:val="a3"/>
    <w:rsid w:val="002D0F9D"/>
    <w:rPr>
      <w:b w:val="0"/>
      <w:bCs w:val="0"/>
      <w:i w:val="0"/>
      <w:iCs w:val="0"/>
      <w:smallCaps w:val="0"/>
      <w:strike w:val="0"/>
      <w:color w:val="000000"/>
      <w:w w:val="100"/>
      <w:position w:val="0"/>
      <w:u w:val="single"/>
      <w:lang w:val="ru-RU" w:eastAsia="ru-RU" w:bidi="ru-RU"/>
    </w:rPr>
  </w:style>
  <w:style w:type="character" w:customStyle="1" w:styleId="20pt">
    <w:name w:val="Основной текст (2) + Интервал 0 pt"/>
    <w:basedOn w:val="2"/>
    <w:rsid w:val="002D0F9D"/>
    <w:rPr>
      <w:i w:val="0"/>
      <w:iCs w:val="0"/>
      <w:smallCaps w:val="0"/>
      <w:strike w:val="0"/>
      <w:color w:val="000000"/>
      <w:spacing w:val="2"/>
      <w:w w:val="100"/>
      <w:position w:val="0"/>
      <w:u w:val="none"/>
      <w:lang w:val="ru-RU" w:eastAsia="ru-RU" w:bidi="ru-RU"/>
    </w:rPr>
  </w:style>
  <w:style w:type="character" w:customStyle="1" w:styleId="0pt">
    <w:name w:val="Основной текст + Интервал 0 pt"/>
    <w:basedOn w:val="a3"/>
    <w:rsid w:val="002D0F9D"/>
    <w:rPr>
      <w:b w:val="0"/>
      <w:bCs w:val="0"/>
      <w:i w:val="0"/>
      <w:iCs w:val="0"/>
      <w:smallCaps w:val="0"/>
      <w:strike w:val="0"/>
      <w:color w:val="000000"/>
      <w:spacing w:val="1"/>
      <w:w w:val="100"/>
      <w:position w:val="0"/>
      <w:u w:val="none"/>
      <w:lang w:val="ru-RU" w:eastAsia="ru-RU" w:bidi="ru-RU"/>
    </w:rPr>
  </w:style>
  <w:style w:type="character" w:customStyle="1" w:styleId="12pt0pt">
    <w:name w:val="Основной текст + 12 pt;Интервал 0 pt"/>
    <w:basedOn w:val="a3"/>
    <w:rsid w:val="002D0F9D"/>
    <w:rPr>
      <w:b w:val="0"/>
      <w:bCs w:val="0"/>
      <w:i w:val="0"/>
      <w:iCs w:val="0"/>
      <w:smallCaps w:val="0"/>
      <w:strike w:val="0"/>
      <w:color w:val="000000"/>
      <w:spacing w:val="0"/>
      <w:w w:val="100"/>
      <w:position w:val="0"/>
      <w:sz w:val="24"/>
      <w:szCs w:val="24"/>
      <w:u w:val="none"/>
      <w:lang w:val="ru-RU" w:eastAsia="ru-RU" w:bidi="ru-RU"/>
    </w:rPr>
  </w:style>
  <w:style w:type="character" w:customStyle="1" w:styleId="105pt0pt">
    <w:name w:val="Основной текст + 10;5 pt;Полужирный;Интервал 0 pt"/>
    <w:basedOn w:val="a3"/>
    <w:rsid w:val="002D0F9D"/>
    <w:rPr>
      <w:b/>
      <w:bCs/>
      <w:i w:val="0"/>
      <w:iCs w:val="0"/>
      <w:smallCaps w:val="0"/>
      <w:strike w:val="0"/>
      <w:color w:val="000000"/>
      <w:spacing w:val="-1"/>
      <w:w w:val="100"/>
      <w:position w:val="0"/>
      <w:sz w:val="21"/>
      <w:szCs w:val="21"/>
      <w:u w:val="none"/>
      <w:lang w:val="ru-RU" w:eastAsia="ru-RU" w:bidi="ru-RU"/>
    </w:rPr>
  </w:style>
  <w:style w:type="character" w:customStyle="1" w:styleId="10pt">
    <w:name w:val="Заголовок №1 + Интервал 0 pt"/>
    <w:basedOn w:val="1"/>
    <w:rsid w:val="002D0F9D"/>
    <w:rPr>
      <w:i w:val="0"/>
      <w:iCs w:val="0"/>
      <w:smallCaps w:val="0"/>
      <w:strike w:val="0"/>
      <w:color w:val="000000"/>
      <w:spacing w:val="2"/>
      <w:w w:val="100"/>
      <w:position w:val="0"/>
      <w:u w:val="none"/>
      <w:lang w:val="ru-RU" w:eastAsia="ru-RU" w:bidi="ru-RU"/>
    </w:rPr>
  </w:style>
  <w:style w:type="character" w:styleId="a4">
    <w:name w:val="Hyperlink"/>
    <w:basedOn w:val="a0"/>
    <w:uiPriority w:val="99"/>
    <w:unhideWhenUsed/>
    <w:rsid w:val="002D0F9D"/>
    <w:rPr>
      <w:color w:val="0000FF" w:themeColor="hyperlink"/>
      <w:u w:val="single"/>
    </w:rPr>
  </w:style>
  <w:style w:type="table" w:styleId="a5">
    <w:name w:val="Table Grid"/>
    <w:basedOn w:val="a1"/>
    <w:uiPriority w:val="59"/>
    <w:rsid w:val="002D0F9D"/>
    <w:pPr>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2D0F9D"/>
    <w:pPr>
      <w:widowControl w:val="0"/>
      <w:jc w:val="left"/>
    </w:pPr>
    <w:rPr>
      <w:rFonts w:ascii="Courier New" w:eastAsia="Courier New" w:hAnsi="Courier New" w:cs="Courier New"/>
      <w:color w:val="000000"/>
      <w:sz w:val="24"/>
      <w:szCs w:val="24"/>
      <w:lang w:eastAsia="ru-RU" w:bidi="ru-RU"/>
    </w:rPr>
  </w:style>
  <w:style w:type="paragraph" w:styleId="a7">
    <w:name w:val="List Paragraph"/>
    <w:basedOn w:val="a"/>
    <w:uiPriority w:val="34"/>
    <w:qFormat/>
    <w:rsid w:val="002D0F9D"/>
    <w:pPr>
      <w:ind w:left="720"/>
      <w:contextualSpacing/>
    </w:pPr>
  </w:style>
  <w:style w:type="paragraph" w:styleId="a8">
    <w:name w:val="footer"/>
    <w:basedOn w:val="a"/>
    <w:link w:val="a9"/>
    <w:uiPriority w:val="99"/>
    <w:unhideWhenUsed/>
    <w:rsid w:val="002D0F9D"/>
    <w:pPr>
      <w:tabs>
        <w:tab w:val="center" w:pos="4677"/>
        <w:tab w:val="right" w:pos="9355"/>
      </w:tabs>
    </w:pPr>
  </w:style>
  <w:style w:type="character" w:customStyle="1" w:styleId="a9">
    <w:name w:val="Нижний колонтитул Знак"/>
    <w:basedOn w:val="a0"/>
    <w:link w:val="a8"/>
    <w:uiPriority w:val="99"/>
    <w:rsid w:val="002D0F9D"/>
    <w:rPr>
      <w:rFonts w:ascii="Courier New" w:eastAsia="Courier New" w:hAnsi="Courier New" w:cs="Courier New"/>
      <w:color w:val="000000"/>
      <w:sz w:val="24"/>
      <w:szCs w:val="24"/>
      <w:lang w:eastAsia="ru-RU" w:bidi="ru-RU"/>
    </w:rPr>
  </w:style>
  <w:style w:type="character" w:styleId="aa">
    <w:name w:val="Subtle Emphasis"/>
    <w:basedOn w:val="a0"/>
    <w:uiPriority w:val="19"/>
    <w:qFormat/>
    <w:rsid w:val="008625B7"/>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F3E5F6-6E94-4C6D-BD20-2AB9F212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29</Pages>
  <Words>10620</Words>
  <Characters>60540</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Dzera</dc:creator>
  <cp:lastModifiedBy>Dzera</cp:lastModifiedBy>
  <cp:revision>7</cp:revision>
  <cp:lastPrinted>2025-12-23T09:27:00Z</cp:lastPrinted>
  <dcterms:created xsi:type="dcterms:W3CDTF">2025-12-06T08:15:00Z</dcterms:created>
  <dcterms:modified xsi:type="dcterms:W3CDTF">2025-12-23T09:28:00Z</dcterms:modified>
</cp:coreProperties>
</file>